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Default="00303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t xml:space="preserve">Д/З </w:t>
      </w:r>
      <w:r w:rsidR="007C13C3">
        <w:t>Химия 8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FD2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осмотреть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прикрепленный файл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выпис</w:t>
      </w:r>
      <w:r w:rsidR="00696272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ать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главное (</w:t>
      </w:r>
      <w:proofErr w:type="spellStart"/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выделено</w:t>
      </w:r>
      <w:r w:rsidR="004C0823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шрифтом</w:t>
      </w:r>
      <w:r w:rsidR="004C08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обязательно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7C13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Внимательно рассмотреть запись химического </w:t>
      </w:r>
      <w:proofErr w:type="spellStart"/>
      <w:r w:rsidR="007C13C3">
        <w:rPr>
          <w:rFonts w:ascii="Arial" w:hAnsi="Arial" w:cs="Arial"/>
          <w:color w:val="000000"/>
          <w:sz w:val="20"/>
          <w:szCs w:val="20"/>
          <w:shd w:val="clear" w:color="auto" w:fill="FFFFFF"/>
        </w:rPr>
        <w:t>ур</w:t>
      </w:r>
      <w:proofErr w:type="spellEnd"/>
      <w:r w:rsidR="007C13C3">
        <w:rPr>
          <w:rFonts w:ascii="Arial" w:hAnsi="Arial" w:cs="Arial"/>
          <w:color w:val="000000"/>
          <w:sz w:val="20"/>
          <w:szCs w:val="20"/>
          <w:shd w:val="clear" w:color="auto" w:fill="FFFFFF"/>
        </w:rPr>
        <w:t>-я</w:t>
      </w:r>
      <w:r w:rsidR="004C08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Прислать фото конспекта в ВК или на почту </w:t>
      </w:r>
      <w:hyperlink r:id="rId5" w:history="1">
        <w:r w:rsidR="005E753D" w:rsidRPr="007B5E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namorbelkin@gmail.com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bookmarkEnd w:id="0"/>
    <w:p w:rsidR="004C0823" w:rsidRDefault="004C0823" w:rsidP="004C082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018B2" w:rsidRPr="009018B2" w:rsidRDefault="007C13C3" w:rsidP="009018B2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Атомно-молекулярное учение</w:t>
      </w:r>
    </w:p>
    <w:p w:rsidR="009018B2" w:rsidRPr="009018B2" w:rsidRDefault="009018B2" w:rsidP="009018B2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018B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7C13C3" w:rsidRPr="007C13C3" w:rsidRDefault="007C13C3" w:rsidP="007C13C3">
      <w:pPr>
        <w:pStyle w:val="a5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a_AlbionicTitulInfl" w:eastAsia="Times New Roman" w:hAnsi="a_AlbionicTitulInfl" w:cs="Times New Roman"/>
          <w:b/>
          <w:bCs/>
          <w:color w:val="000000"/>
          <w:sz w:val="23"/>
          <w:szCs w:val="23"/>
          <w:lang w:eastAsia="ru-RU"/>
        </w:rPr>
      </w:pPr>
      <w:r w:rsidRPr="007C13C3">
        <w:rPr>
          <w:rFonts w:ascii="a_AlbionicTitulInfl" w:eastAsia="Times New Roman" w:hAnsi="a_AlbionicTitulInfl" w:cs="Times New Roman"/>
          <w:b/>
          <w:bCs/>
          <w:color w:val="000000"/>
          <w:sz w:val="23"/>
          <w:szCs w:val="23"/>
          <w:lang w:eastAsia="ru-RU"/>
        </w:rPr>
        <w:t>Конспект урока "Физические явления"</w:t>
      </w:r>
    </w:p>
    <w:p w:rsidR="007C13C3" w:rsidRPr="007C13C3" w:rsidRDefault="007C13C3" w:rsidP="007C13C3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Физические явления отличаются от химических.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 физических явлениях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не происходит образование новых веществ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а изменяется агрегатное состояние тел, их форма, размеры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E417D52" wp14:editId="33A770D7">
            <wp:extent cx="3670935" cy="1692275"/>
            <wp:effectExtent l="0" t="0" r="5715" b="3175"/>
            <wp:docPr id="1" name="Рисунок 1" descr="https://fsd.videouroki.net/products/conspekty/himia8/25-fizichieskiie-iavlienii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8/25-fizichieskiie-iavlieniia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Эти свойства широко используют в различных областях промышленности: пластичность алюминия позволяет вытягивать его в проволоку или выкатывать в фольгу; электропроводность и легкость алюминия используется для изготовления линий электропередач; его сплавы используют в самолетостроении, а </w:t>
      </w:r>
      <w:proofErr w:type="spell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неядовитость</w:t>
      </w:r>
      <w:proofErr w:type="spell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пластичность используется при изготовлении посуды.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171B623" wp14:editId="60DFE2E5">
            <wp:extent cx="3834765" cy="1978660"/>
            <wp:effectExtent l="0" t="0" r="0" b="2540"/>
            <wp:docPr id="2" name="Рисунок 2" descr="https://fsd.videouroki.net/products/conspekty/himia8/25-fizichieskiie-iavlienii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8/25-fizichieskiie-iavlieniia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Многие способы разделения смесей относятся к физическим явлениям.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Например, такой способ, как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дистилляция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основанный на различных температурах кипения веществ,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используется для получения дистиллированной воды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т.е. воды, не содержащей растворенных в ней веществ. Такую очищенную воду используют для приготовления лекарственных средств и в системе охлаждения автомобилей. Посмотрите,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как происходит этот процесс: 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нагреваясь, вода превращается в пар, который проходит через специальное устройство – холодильник, где пары воды конденсируются и на выходе мы получаем жидкость – очищенную воду.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2654696" wp14:editId="201086CB">
            <wp:extent cx="4639945" cy="1910715"/>
            <wp:effectExtent l="0" t="0" r="8255" b="0"/>
            <wp:docPr id="3" name="Рисунок 3" descr="https://fsd.videouroki.net/products/conspekty/himia8/25-fizichieskiie-iavlienii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8/25-fizichieskiie-iavlieniia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Такой способ как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перегонка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используется для разделения природной нефти на отдельные компоненты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Промышленная установка для перегонки нефти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состоит из трубчатой печи для нагревания нефти и разделительной, или ректификационной, колонны, где нефть разделяется на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фракции (дистилляты)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этой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трубчатой печи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виде змеевика расположен длинный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трубопровод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печь обогревается горящим мазутом или газом. По трубопроводу подается нефть, где она нагревается до 320 – 350 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и в виде жидкости и паров поступает в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ректификационную колонну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Колонна представляет собой стальной цилиндрический аппарат высотой около 40 </w:t>
      </w:r>
      <w:proofErr w:type="gram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м,  имеет</w:t>
      </w:r>
      <w:proofErr w:type="gram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внутри несколько десятков горизонтальных перегородок с отверстиями, которые называют тарелками. В этой колонне пары нефти проходят через отверстия в тарелках, постепенно охлаждаются при движении вверх, сжижаются на определенных тарелках в зависимости от температуры кипения и плотности. Углеводороды менее летучие, уже на первых тарелках сжижаются, образуя </w:t>
      </w:r>
      <w:proofErr w:type="spellStart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газойлевую</w:t>
      </w:r>
      <w:proofErr w:type="spellEnd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фракцию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более летучие собираются выше, образуя </w:t>
      </w:r>
      <w:proofErr w:type="spellStart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керасиновую</w:t>
      </w:r>
      <w:proofErr w:type="spellEnd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фракцию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которые собираются еще выше – </w:t>
      </w:r>
      <w:proofErr w:type="spellStart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лигроиновую</w:t>
      </w:r>
      <w:proofErr w:type="spellEnd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фракцию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 наиболее летучие, выходят из колонны в виде паров и образуют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бензин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Внизу собирается густая черная жидкость –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мазут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Ее используют в качестве топлива и для получения смазочных масел.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Перегонка нефти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251DB95" wp14:editId="3083960D">
            <wp:extent cx="3698240" cy="2743200"/>
            <wp:effectExtent l="0" t="0" r="0" b="0"/>
            <wp:docPr id="4" name="Рисунок 4" descr="https://fsd.videouroki.net/products/conspekty/himia8/25-fizichieskiie-iavlienii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himia8/25-fizichieskiie-iavlieniia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очистки солей используют такой метод, как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кристаллизация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При этом природную соль растворяют в воде, а затем фильтруют. На фильтре остаются частички нерастворенных в воде примесей. Затем соль отделяют методом выпаривания, когда в фарфоровую чашку наливают раствор соли, нагревают его, вода испаряется, а кристаллы соли остаются в фарфоровой чашке.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961BCF7" wp14:editId="0C16D18A">
            <wp:extent cx="3794125" cy="2197100"/>
            <wp:effectExtent l="0" t="0" r="0" b="0"/>
            <wp:docPr id="5" name="Рисунок 5" descr="https://fsd.videouroki.net/products/conspekty/himia8/25-fizichieskiie-iavlienii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himia8/25-fizichieskiie-iavlieniia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Такой метод как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фильтрование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основан на разной пропускной способности фильтра. При очистке питьевой воды на станциях, фильтром служит слой песка, в пылесосах используются бумажные или матерчатые фильтры, очищая воздух от пыли, в медицине используют многослойные марлевые повязки.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59B47C4" wp14:editId="27EDE071">
            <wp:extent cx="4994910" cy="1597025"/>
            <wp:effectExtent l="0" t="0" r="0" b="3175"/>
            <wp:docPr id="6" name="Рисунок 6" descr="https://fsd.videouroki.net/products/conspekty/himia8/25-fizichieskiie-iavlienii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himia8/25-fizichieskiie-iavlieniia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Такой метод, как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возгонка, или сублимация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используется для получения чистого йода и серы, когда вещество при нагревании испаряется, а при охлаждении, минуя жидкую фазу, конденсируется в кристаллы. Лед тоже способен к возгонке, потому как мокрое белье на морозе высыхает. Метод возгонки используют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для получения «сухого льда»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который необходим для хранения продуктов, в частности мороженого.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11D03BF" wp14:editId="363214DA">
            <wp:extent cx="3289300" cy="2019935"/>
            <wp:effectExtent l="0" t="0" r="6350" b="0"/>
            <wp:docPr id="7" name="Рисунок 7" descr="https://fsd.videouroki.net/products/conspekty/himia8/25-fizichieskiie-iavlienii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himia8/25-fizichieskiie-iavlienii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помощью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метода отстаивания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возможно разделения смеси растительного масла и воды, нефти и воды. Эти расслаивающие жидкости отделяют с помощью делительной воронки.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1256C2F" wp14:editId="40B73CA9">
            <wp:extent cx="3862070" cy="1992630"/>
            <wp:effectExtent l="0" t="0" r="5080" b="7620"/>
            <wp:docPr id="8" name="Рисунок 8" descr="https://fsd.videouroki.net/products/conspekty/himia8/25-fizichieskiie-iavlienii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himia8/25-fizichieskiie-iavlienii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Методом центрифугирования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тоже можно разделить смесь на компоненты. Для этого в специальный прибор –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центрифугу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помещают пробирки со смесью. После включения прибор раскручивает пробирки и под действием центробежных сил частицы получают различное ускорение и смесь, таким образом, разделяется.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3B430F3" wp14:editId="70F5B0CD">
            <wp:extent cx="4599305" cy="2060575"/>
            <wp:effectExtent l="0" t="0" r="0" b="0"/>
            <wp:docPr id="9" name="Рисунок 9" descr="https://fsd.videouroki.net/products/conspekty/himia8/25-fizichieskiie-iavlienii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himia8/25-fizichieskiie-iavlienii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 физическим явлениям относятся следующие процессы: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таяние мороженого, сплющивание металла от удара молота, дробление сахара, выплавка металлов и сплавов, испарение воды, таяние льда.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2C6A713" wp14:editId="63171494">
            <wp:extent cx="4476750" cy="2497455"/>
            <wp:effectExtent l="0" t="0" r="0" b="0"/>
            <wp:docPr id="10" name="Рисунок 10" descr="https://fsd.videouroki.net/products/conspekty/himia8/25-fizichieskiie-iavlienii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himia8/25-fizichieskiie-iavlienii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Проведем эксперимент: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расплавим парафин в пламени спиртовки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Что же происходит с парафином? Он перешел в жидкое состояние, но изменение состава вещества не произошло. При остывании он опять станет твердым, т.е.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произошел переход вещества из твердого в жидкое и наоборот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поэтому это физическое явление.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Растворение марганцовки в воде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тоже, с одной стороны является физическим явлением, т.к. объясняется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явлением диффузии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Если мы бросим кристалл «марганцовки» в воду, то постепенно она 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окрасится в фиолетовый цвет. А если мы распылим аэрозоль в виде душистых веществ на горящую лампочку, то капельки веществ, сразу начинают испаряться, т.е. превращаются опять в газ. При этом состав вещества не изменяется. Все эти процессы называют физическими явлениями.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A048B13" wp14:editId="6245B216">
            <wp:extent cx="3016250" cy="2169795"/>
            <wp:effectExtent l="0" t="0" r="0" b="1905"/>
            <wp:docPr id="11" name="Рисунок 11" descr="https://fsd.videouroki.net/products/conspekty/himia8/25-fizichieskiie-iavlienii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himia8/25-fizichieskiie-iavlieniia.files/image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pStyle w:val="a5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a_AlbionicTitulInfl" w:eastAsia="Times New Roman" w:hAnsi="a_AlbionicTitulInfl" w:cs="Times New Roman"/>
          <w:b/>
          <w:bCs/>
          <w:color w:val="000000"/>
          <w:sz w:val="23"/>
          <w:szCs w:val="23"/>
          <w:lang w:eastAsia="ru-RU"/>
        </w:rPr>
      </w:pPr>
      <w:r w:rsidRPr="007C13C3">
        <w:rPr>
          <w:rFonts w:ascii="a_AlbionicTitulInfl" w:eastAsia="Times New Roman" w:hAnsi="a_AlbionicTitulInfl" w:cs="Times New Roman"/>
          <w:b/>
          <w:bCs/>
          <w:color w:val="000000"/>
          <w:sz w:val="23"/>
          <w:szCs w:val="23"/>
          <w:lang w:eastAsia="ru-RU"/>
        </w:rPr>
        <w:t>Конспект урока "Химические явления. Закон сохранения массы веществ"</w:t>
      </w:r>
    </w:p>
    <w:p w:rsidR="007C13C3" w:rsidRPr="007C13C3" w:rsidRDefault="007C13C3" w:rsidP="007C13C3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Химические явления, или химические реакции, отличаются от физических тем, что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результате химических реакций происходит превращение одних веществ в другие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Причем,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образовавшиеся вещества отличаются от исходных по своим свойствам.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Например, железный гвоздь на воздухе ржавеет, ржавчина – это уже не железо, а совсем другое вещество, отличающееся по свойствам от железа. С химическими явлениями мы встречаемся и в повседневной жизни: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скисание молока, гниение листьев, фотосинтез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 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83F4039" wp14:editId="3B4CCC50">
            <wp:extent cx="5172710" cy="1924050"/>
            <wp:effectExtent l="0" t="0" r="8890" b="0"/>
            <wp:docPr id="24" name="Рисунок 24" descr="https://fsd.videouroki.net/products/conspekty/himia8/26-khimichieskiie-iavlieniia-zakon-sokhranieniia-massy-vieshchiestv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himia8/26-khimichieskiie-iavlieniia-zakon-sokhranieniia-massy-vieshchiestv.files/image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Признаки химических реакций: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выпадение осадка, выделение газа, появление запаха, выделение или поглощение теплоты, появление света, изменение цвета.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D8F938A" wp14:editId="472D1C73">
            <wp:extent cx="4558665" cy="2552065"/>
            <wp:effectExtent l="0" t="0" r="0" b="635"/>
            <wp:docPr id="25" name="Рисунок 25" descr="https://fsd.videouroki.net/products/conspekty/himia8/26-khimichieskiie-iavlieniia-zakon-sokhranieniia-massy-vieshchiestv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himia8/26-khimichieskiie-iavlieniia-zakon-sokhranieniia-massy-vieshchiestv.files/image0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Проследим за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протеканием химических реакций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 установим признаки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которые подтверждают образование новых веществ и появление у них новых свойств.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Например,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 растворении никеля в соляной кислоте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образуется раствор соли изумрудно-зеленого цвета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Образование новых веществ говорит о том, что прошла химическая реакция, признак ее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 –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изменение цвета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81BDDE4" wp14:editId="60204F7F">
            <wp:extent cx="1951355" cy="1446530"/>
            <wp:effectExtent l="0" t="0" r="0" b="1270"/>
            <wp:docPr id="26" name="Рисунок 26" descr="https://fsd.videouroki.net/products/conspekty/himia8/26-khimichieskiie-iavlieniia-zakon-sokhranieniia-massy-vieshchiestv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himia8/26-khimichieskiie-iavlieniia-zakon-sokhranieniia-massy-vieshchiestv.files/image0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Добавив в раствор сульфида натрия соляной кислоты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появляется запах тухлых яиц. Это запах сероводорода. Признак этой реакции –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появление запаха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а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образование сероводорода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говорит о том, что это химическое явление.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Если к бесцветному раствору йодида калия добавить бесцветный раствор нитрата свинца (II)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образуется две новые соли и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выпадает осадок 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желтого цвета. 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01C359D" wp14:editId="0F5333ED">
            <wp:extent cx="1091565" cy="1419225"/>
            <wp:effectExtent l="0" t="0" r="0" b="9525"/>
            <wp:docPr id="27" name="Рисунок 27" descr="https://fsd.videouroki.net/products/conspekty/himia8/26-khimichieskiie-iavlieniia-zakon-sokhranieniia-massy-vieshchiestv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himia8/26-khimichieskiie-iavlieniia-zakon-sokhranieniia-massy-vieshchiestv.files/image00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Химическое явление можно наблюдать, если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кусочек мела бросить в раствор соляной кислоты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При этом наблюдается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бурное выделение углекислого газа.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541B44E" wp14:editId="3791C166">
            <wp:extent cx="1842135" cy="1255395"/>
            <wp:effectExtent l="0" t="0" r="5715" b="1905"/>
            <wp:docPr id="28" name="Рисунок 28" descr="https://fsd.videouroki.net/products/conspekty/himia8/26-khimichieskiie-iavlieniia-zakon-sokhranieniia-massy-vieshchiestv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himia8/26-khimichieskiie-iavlieniia-zakon-sokhranieniia-massy-vieshchiestv.files/image00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железный гвоздь, опущенный в раствор соляной кислоты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покрывается пузырьками, эти пузырьки – водород.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4AF003C" wp14:editId="0819981B">
            <wp:extent cx="737235" cy="2005965"/>
            <wp:effectExtent l="0" t="0" r="5715" b="0"/>
            <wp:docPr id="29" name="Рисунок 29" descr="https://fsd.videouroki.net/products/conspekty/himia8/26-khimichieskiie-iavlieniia-zakon-sokhranieniia-massy-vieshchiestv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himia8/26-khimichieskiie-iavlieniia-zakon-sokhranieniia-massy-vieshchiestv.files/image0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Если мы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 раствору медного купороса добавим щелочь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у нас образуется осадок голубого цвета. Прилив к этому осадку раствор кислоты, он раствориться. Эти признаки свидетельствуют о том, что прошла химическая реакция.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8A8C6DA" wp14:editId="2B28BBDA">
            <wp:extent cx="2251710" cy="1856105"/>
            <wp:effectExtent l="0" t="0" r="0" b="0"/>
            <wp:docPr id="30" name="Рисунок 30" descr="https://fsd.videouroki.net/products/conspekty/himia8/26-khimichieskiie-iavlieniia-zakon-sokhranieniia-massy-vieshchiestv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himia8/26-khimichieskiie-iavlieniia-zakon-sokhranieniia-massy-vieshchiestv.files/image00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Смешаем порошки серы и железа,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но новые вещества не образуются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а просто будет смесь веществ, которую можно разделить на компоненты с помощью магнита, или смешав с водой. Под действием магнита, железные опилки </w:t>
      </w:r>
      <w:proofErr w:type="gram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притягиваются  к</w:t>
      </w:r>
      <w:proofErr w:type="gram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нему, а сера нет. При растворении в воде сера всплывает вверх, а железные опилки опустятся вниз.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Но если исходную смесь нагреть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происходит между ними химическая реакция, которая сопровождается выделением большого количества теплоты и образуется новое вещество – </w:t>
      </w:r>
      <w:proofErr w:type="spellStart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FeS</w:t>
      </w:r>
      <w:proofErr w:type="spellEnd"/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– сульфид железа (II)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Оно серого цвета, тонет в воде и не притягивается магнитом. Поэтому это явление, горение железных опилок и серы, является химическим.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DE176DB" wp14:editId="30820CA4">
            <wp:extent cx="4940300" cy="2783840"/>
            <wp:effectExtent l="0" t="0" r="0" b="0"/>
            <wp:docPr id="31" name="Рисунок 31" descr="https://fsd.videouroki.net/products/conspekty/himia8/26-khimichieskiie-iavlieniia-zakon-sokhranieniia-massy-vieshchiestv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himia8/26-khimichieskiie-iavlieniia-zakon-sokhranieniia-massy-vieshchiestv.files/image00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Если же в ложечке сжечь серу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но она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загорится синим пламенем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при этом выделяется теплота и свет, появляется запах жженой серы, эти признаки тоже свидетельствуют о том, что процесс горения серы относится к химическим явлениям.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Реакция горения магния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идет очень быстро, он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горит ослепительным пламенем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 образованием нового вещества – оксида магния. Фосфор тоже сгорает в кислороде с образованием оксида фосфора (V).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D998B59" wp14:editId="327AB22B">
            <wp:extent cx="5145405" cy="2279015"/>
            <wp:effectExtent l="0" t="0" r="0" b="6985"/>
            <wp:docPr id="32" name="Рисунок 32" descr="https://fsd.videouroki.net/products/conspekty/himia8/26-khimichieskiie-iavlieniia-zakon-sokhranieniia-massy-vieshchiestv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himia8/26-khimichieskiie-iavlieniia-zakon-sokhranieniia-massy-vieshchiestv.files/image00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Реакции, которые протекают с выделение теплоты и света, называются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реакциями горения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Кроме того, реакции, протекающие с выделением теплоты, называются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экзотермическими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(экзо – наружу), а реакции, протекающие с поглощением теплоты, называются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эндотермическими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(эндо – внутрь). К эндотермическим реакциям относится реакция разложения оксида ртути (II). Оксид ртути (II) представляет собой вещество красного цвета. При нагревании образуется кислород, который улетучивается и ртуть – металл серебристо-белого цвета.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839C5D" wp14:editId="0EBC1604">
            <wp:extent cx="5200015" cy="1856105"/>
            <wp:effectExtent l="0" t="0" r="635" b="0"/>
            <wp:docPr id="33" name="Рисунок 33" descr="https://fsd.videouroki.net/products/conspekty/himia8/26-khimichieskiie-iavlieniia-zakon-sokhranieniia-massy-vieshchiestv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himia8/26-khimichieskiie-iavlieniia-zakon-sokhranieniia-massy-vieshchiestv.files/image01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Чтобы химическая реакция прошла, необходимы определенные условия: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Необходимо, чтобы реагирующие вещества соприкоснулись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чем больше будет площадь их соприкосновения, тем быстрее пойдет реакция, для этого твердые вещества измельчают и перемешивают, а растворимые – растворяют и сливают растворы;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Нагревание 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– второе условие, которое в основном необходимо для эндотермических реакций, для экзотермических оно необходимо для начала реакции, а в некоторых случаях и вовсе не нужно;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Некоторые реакции не протекают без света, электрического тока.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Например, для процесса фотосинтеза – свет – это необходимое условие.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1748 г. 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М.В. Ломоносов открыл закон сохранения массы веществ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который гласит: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масса веществ, вступивших в химическую реакцию, равна массе веществ, получившихся в результате ее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2127D1E" wp14:editId="26C51495">
            <wp:extent cx="2688590" cy="955040"/>
            <wp:effectExtent l="0" t="0" r="0" b="0"/>
            <wp:docPr id="34" name="Рисунок 34" descr="https://fsd.videouroki.net/products/conspekty/himia8/26-khimichieskiie-iavlieniia-zakon-sokhranieniia-massy-vieshchiestv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himia8/26-khimichieskiie-iavlieniia-zakon-sokhranieniia-massy-vieshchiestv.files/image01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Носителями массы веществ являются атомы химических элементов, из которых состоят как вещества, которые вступают в химическую реакцию (реагенты), так и вещества, образовавшиеся в результате реакции (продукты реакции).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 химических реакциях атомы не разрушаются и не образуются, а происходит только их перегруппировка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Для подтверждения своего закона Ломоносов провел следующий опыт: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в специальный сосуд налил соляную кислоту и щелочь – гидроксид натрия. К раствору щелочи налил несколько капель 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фенолфталеина и раствор щелочи окрасился в малиновый цвет. Закрыл сосуд пробкой, взвесил, а затем слил растворы. При этом окраска малиновая исчезла, т.к.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прошла химическая реакция, а масса продуктов реакции оказалась такой же, как и исходная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Подтверждение закона сохранения массы веществ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A56BFDD" wp14:editId="09DE3D76">
            <wp:extent cx="4544695" cy="2060575"/>
            <wp:effectExtent l="0" t="0" r="8255" b="0"/>
            <wp:docPr id="35" name="Рисунок 35" descr="https://fsd.videouroki.net/products/conspekty/himia8/26-khimichieskiie-iavlieniia-zakon-sokhranieniia-massy-vieshchiestv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himia8/26-khimichieskiie-iavlieniia-zakon-sokhranieniia-massy-vieshchiestv.files/image0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Мы можем сами доказать справедливость этого закона. Уравновесим на весах колбу с раствором хлорида железа (III), в которую опущена пробирка с гидроксидом натрия. Взвесим колбу. Смешаем растворы, у нас появляется осадок бурого цвета – гидроксид железа (III).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Появление осадка говорит о том, что прошла химическая реакция.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Взвесим колбу снова и видим, что масса не изменилась.</w:t>
      </w:r>
    </w:p>
    <w:p w:rsidR="007C13C3" w:rsidRPr="007C13C3" w:rsidRDefault="007C13C3" w:rsidP="007C13C3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Закон сохранения массы веществ является основным законом химии.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 основании этого закона составляют уравнения химических реакций и проводят расчеты по уравнениям.</w:t>
      </w:r>
    </w:p>
    <w:p w:rsidR="007C13C3" w:rsidRPr="007C13C3" w:rsidRDefault="007C13C3" w:rsidP="007C13C3">
      <w:pPr>
        <w:pStyle w:val="a5"/>
        <w:numPr>
          <w:ilvl w:val="0"/>
          <w:numId w:val="1"/>
        </w:numPr>
        <w:shd w:val="clear" w:color="auto" w:fill="FCFCFC"/>
        <w:spacing w:after="0" w:line="240" w:lineRule="auto"/>
        <w:outlineLvl w:val="2"/>
        <w:rPr>
          <w:rFonts w:ascii="a_AlbionicTitulInfl" w:eastAsia="Times New Roman" w:hAnsi="a_AlbionicTitulInfl" w:cs="Times New Roman"/>
          <w:b/>
          <w:bCs/>
          <w:color w:val="000000"/>
          <w:sz w:val="23"/>
          <w:szCs w:val="23"/>
          <w:lang w:eastAsia="ru-RU"/>
        </w:rPr>
      </w:pPr>
      <w:r w:rsidRPr="007C13C3">
        <w:rPr>
          <w:rFonts w:ascii="a_AlbionicTitulInfl" w:eastAsia="Times New Roman" w:hAnsi="a_AlbionicTitulInfl" w:cs="Times New Roman"/>
          <w:b/>
          <w:bCs/>
          <w:color w:val="000000"/>
          <w:sz w:val="23"/>
          <w:szCs w:val="23"/>
          <w:lang w:eastAsia="ru-RU"/>
        </w:rPr>
        <w:t>Конспект урока "Химические уравнения"</w:t>
      </w:r>
    </w:p>
    <w:p w:rsidR="007C13C3" w:rsidRPr="007C13C3" w:rsidRDefault="007C13C3" w:rsidP="007C13C3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 основании закона сохранения массы веществ составляют уравнения химических реакций.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Химическое уравнение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условная запись химической реакции с помощью химических формул и знаков.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левой части уравнения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записывают формулы или формулу веществ, которые вступили в химическую реакцию. Их называют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исходными веществами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между ними знак «плюс»,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правой части уравнения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записывают формулы или формулу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продуктов реакции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т.е. веществ, которые образуются в результате реакции, между ними тоже ставят знак «плюс», а между левой и правой частью уравнения ставят стрелку.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F8A16B3" wp14:editId="15719D24">
            <wp:extent cx="4326255" cy="1651635"/>
            <wp:effectExtent l="0" t="0" r="0" b="5715"/>
            <wp:docPr id="48" name="Рисунок 48" descr="https://fsd.videouroki.net/products/conspekty/himia8/27-khimichieskiie-uravnienii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himia8/27-khimichieskiie-uravnieniia.files/image00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Химическую реакцию можно изобразить молекулярным уравнением. Т.е.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молекулярное уравнение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– это уравнение, в котором исходные вещества и продукты реакции записаны в виде молекул.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Если в результате реакции образуется осадок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возле него справа ставят стрелку, направленную вниз (↓), а </w:t>
      </w: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если выделяется газ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то возле него справа ставят стрелку, направленную вверх (↑).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После записи схемы уравнения находят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коэффициенты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т.е. цифры, стоящие перед формулами веществ, чтобы число атомов до и после реакции было одинаковым.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Например, запишем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уравнение реакции водорода с кислородом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Вначале укажем формулы веществ, вступивших в химическую реакцию – это водород (Н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и кислород (О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), между ними ставим знак «плюс», в результате реакции образуется вода – Н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О. Между веществами левой и правой части ставим стрелку. Посмотрим, сколько атомов водорода в левой и правой части. Получается два атома водорода до и после реакции, а кислорода до реакции 2 атома, после реакции – один атом. Поэтому в правой части уравнения перед формулой воды ставим коэффициент 2. Но теперь в правой части уравнения 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стало 4 атома водорода, а в левой только 2. Чтобы уровнять число атомов водорода, необходимо в левой части уравнения перед водородом поставить коэффициент 2. Т.к. мы уровняли число всех атомов в левой и правой части уравнения, то теперь ставим не стрелку, а знак равенства.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F959A28" wp14:editId="774386DE">
            <wp:extent cx="4012565" cy="1132840"/>
            <wp:effectExtent l="0" t="0" r="6985" b="0"/>
            <wp:docPr id="49" name="Рисунок 49" descr="https://fsd.videouroki.net/products/conspekty/himia8/27-khimichieskiie-uravnienii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himia8/27-khimichieskiie-uravnieniia.files/image00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Для правильного подбора коэффициентов в уравнении реакции следует выполнять некоторые условия: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 Перед формулой простого вещества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можно записывать дробный коэффициент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Например, в реакции горения бутана: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10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 О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→ СО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 Н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О. Перед формулой СО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ставим коэффициент 4, т.к. в реакцию вступает 4 атома углерода, перед формулой воды ставим коэффициент 5, т.к. в реакцию вступает 10 атомов водорода. В результате реакции образуется 13 атомов кислорода, а до реакции 2 атома, значит перед формулой кислорода необходимо поставить коэффициент 6,5. А так как, коэффициент показывает не только число атомов, но и молекул, то следует удвоить коэффициент в уравнении. Получается, уравнение будет иметь вид: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2С</w:t>
      </w:r>
      <w:r w:rsidRPr="007C13C3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</w:t>
      </w:r>
      <w:r w:rsidRPr="007C13C3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10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+ 13О</w:t>
      </w:r>
      <w:r w:rsidRPr="007C13C3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→ 8СО</w:t>
      </w:r>
      <w:r w:rsidRPr="007C13C3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+ 10Н</w:t>
      </w:r>
      <w:r w:rsidRPr="007C13C3">
        <w:rPr>
          <w:rFonts w:ascii="OpenSans" w:eastAsia="Times New Roman" w:hAnsi="OpenSans" w:cs="Times New Roman"/>
          <w:b/>
          <w:bCs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947D52A" wp14:editId="36FF56F7">
            <wp:extent cx="4721860" cy="1583055"/>
            <wp:effectExtent l="0" t="0" r="2540" b="0"/>
            <wp:docPr id="50" name="Рисунок 50" descr="https://fsd.videouroki.net/products/conspekty/himia8/27-khimichieskiie-uravnienii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himia8/27-khimichieskiie-uravnieniia.files/image00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 Если в схеме реакции есть соль, то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сначала уравнивают число ионов, образующих соль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Например, в результате реакции фосфорной кислоты и гидроксида кальция образуется соль – фосфат кальция и вода.</w:t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РО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+ </w:t>
      </w:r>
      <w:proofErr w:type="spell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</w:t>
      </w:r>
      <w:proofErr w:type="spell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(ОН)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→ Са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(РО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 Н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О. Эта соль состоит из фосфат-ионов с зарядом 3- и ионов кальция с зарядом 2+. Уравняем их число, записав перед формулой фосфорной кислоты коэффициент 2, а перед формулой гидроксида кальция – коэффициент 3.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3C95D90" wp14:editId="10353655">
            <wp:extent cx="5145405" cy="1146175"/>
            <wp:effectExtent l="0" t="0" r="0" b="0"/>
            <wp:docPr id="51" name="Рисунок 51" descr="https://fsd.videouroki.net/products/conspekty/himia8/27-khimichieskiie-uravnienii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himia8/27-khimichieskiie-uravnieniia.files/image00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 Если в схеме реакции есть атомы водорода и кислорода, то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сначала уравниваются атомы водорода, а только потом кислорода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Из предыдущей схемы видно, что в левой части уравнения 12 атомов водорода, в правой – только 2, значит, перед формулой воды необходимо поставить коэффициент 6. Подсчитаем число атомов кислорода. До реакции их 14, после реакции тоже 14. Поэтому можно вместо стрелки поставить знак равенства.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F1724B7" wp14:editId="13223565">
            <wp:extent cx="5118100" cy="1337310"/>
            <wp:effectExtent l="0" t="0" r="6350" b="0"/>
            <wp:docPr id="52" name="Рисунок 52" descr="https://fsd.videouroki.net/products/conspekty/himia8/27-khimichieskiie-uravnienii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himia8/27-khimichieskiie-uravnieniia.files/image00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 Если в схеме реакции имеется несколько формул солей, то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начинать уравнивание следует с ионов, входящих в состав соли, содержащей большее их число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Например, в реакции нитрата бария и сульфата алюминия образуется две соли – сульфат бария и нитрат алюминия. Наибольшее число ионов содержит соль – нитрат алюминия, поэтому сначала нужно уравнять ионы, которыми образована эта соль, т.е. ионы алюминия и нитрат-ионы. </w:t>
      </w:r>
      <w:proofErr w:type="spell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Ba</w:t>
      </w:r>
      <w:proofErr w:type="spell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(NO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+ Al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(SO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→ BaSO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+ </w:t>
      </w:r>
      <w:proofErr w:type="spell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Al</w:t>
      </w:r>
      <w:proofErr w:type="spell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(NO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У алюминия заряд 3+, у нитрат-</w:t>
      </w:r>
      <w:proofErr w:type="gram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ионов  –</w:t>
      </w:r>
      <w:proofErr w:type="gram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1-. Поэтому в левой части уравнения перед формулой </w:t>
      </w:r>
      <w:proofErr w:type="spell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Ba</w:t>
      </w:r>
      <w:proofErr w:type="spell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(NO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ставим коэффициент 3. Перед формулой Al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(SO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3 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нужно поставить коэффициент 1, но он не ставится. Уравниваем остальные ионы. Ионов бария до реакции 3, после реакции 1, поэтому перед формулой BaSO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ставим коэффициент 3, нитрат-ионов до реакции 6, поэтому в правой части уравнения перед </w:t>
      </w:r>
      <w:proofErr w:type="spell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Al</w:t>
      </w:r>
      <w:proofErr w:type="spell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(NO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ставим коэффициент 2. Число атомов алюминия до и после реакции одинаково, т.е. 2. Ионов бария и сульфат-ионов до реакции и после реакции одинаково – по 3.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5E884A8" wp14:editId="6AB9E16E">
            <wp:extent cx="5431790" cy="1214755"/>
            <wp:effectExtent l="0" t="0" r="0" b="4445"/>
            <wp:docPr id="53" name="Рисунок 53" descr="https://fsd.videouroki.net/products/conspekty/himia8/27-khimichieskiie-uravnienii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videouroki.net/products/conspekty/himia8/27-khimichieskiie-uravnieniia.files/image00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C3" w:rsidRPr="007C13C3" w:rsidRDefault="007C13C3" w:rsidP="007C13C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                  Если число атомов какого-то элемента в одной части схемы уравнения четное, а в другой нечетное, то необходимо </w:t>
      </w:r>
      <w:r w:rsidRPr="007C13C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перед формулой с нечетным числом атомов поставить коэффициент 2, а затем уровнять число всех атомов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Например, расставим коэффициенты в реакции алюминия с кислородом. </w:t>
      </w:r>
      <w:proofErr w:type="spellStart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Al</w:t>
      </w:r>
      <w:proofErr w:type="spellEnd"/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+ 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→ Al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В результате реакции образуется оксид алюминия – Al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O</w:t>
      </w:r>
      <w:r w:rsidRPr="007C13C3">
        <w:rPr>
          <w:rFonts w:ascii="OpenSans" w:eastAsia="Times New Roman" w:hAnsi="Open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7C13C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Число атомов кислорода до реакции четное, т.е. равно двум, а после реакции нечетное – 3. Поэтому перед формулой оксида алюминия ставим коэффициент 2. В результате у нас стало 6 атомов кислорода после реакции, значит, в левой части уравнения перед формулой кислорода ставим коэффициент 3. Начинаем уравнивать число атомов алюминия до и после реакции. До реакции 1 атом, после реакции – 4. Следовательно, в левой части уравнения перед формулой алюминия ставим коэффициент 4. Теперь число атомов каждого химического элемента в левой и правой части схемы уравнения одинаково, и стрелку следует заменить знаком равенства.</w:t>
      </w:r>
    </w:p>
    <w:p w:rsidR="007C13C3" w:rsidRPr="007C13C3" w:rsidRDefault="007C13C3" w:rsidP="007C13C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C13C3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435E465" wp14:editId="32E40E3E">
            <wp:extent cx="4776470" cy="1746885"/>
            <wp:effectExtent l="0" t="0" r="5080" b="5715"/>
            <wp:docPr id="54" name="Рисунок 54" descr="https://fsd.videouroki.net/products/conspekty/himia8/27-khimichieskiie-uravnienii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videouroki.net/products/conspekty/himia8/27-khimichieskiie-uravnieniia.files/image00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CF" w:rsidRDefault="003039CF" w:rsidP="009018B2">
      <w:pPr>
        <w:pStyle w:val="a4"/>
        <w:shd w:val="clear" w:color="auto" w:fill="FFFFFF"/>
        <w:spacing w:before="0" w:beforeAutospacing="0" w:after="0" w:afterAutospacing="0"/>
      </w:pPr>
    </w:p>
    <w:sectPr w:rsidR="0030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_AlbionicTitulInfl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798D"/>
    <w:multiLevelType w:val="hybridMultilevel"/>
    <w:tmpl w:val="747EA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1228B9"/>
    <w:rsid w:val="003039CF"/>
    <w:rsid w:val="0044700D"/>
    <w:rsid w:val="004C0823"/>
    <w:rsid w:val="005E753D"/>
    <w:rsid w:val="00696272"/>
    <w:rsid w:val="007C13C3"/>
    <w:rsid w:val="009018B2"/>
    <w:rsid w:val="00B23CB5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446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94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7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6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81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90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01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359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59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818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944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605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193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88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726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67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hyperlink" Target="mailto:namorbelkin@g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2451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11</cp:revision>
  <dcterms:created xsi:type="dcterms:W3CDTF">2020-11-08T15:09:00Z</dcterms:created>
  <dcterms:modified xsi:type="dcterms:W3CDTF">2020-11-09T17:44:00Z</dcterms:modified>
</cp:coreProperties>
</file>