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0D" w:rsidRDefault="0044760D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330D1A" w:rsidRPr="00330D1A" w:rsidRDefault="00330D1A" w:rsidP="0033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330D1A" w:rsidRPr="00330D1A" w:rsidTr="00114A21">
        <w:trPr>
          <w:trHeight w:val="1668"/>
        </w:trPr>
        <w:tc>
          <w:tcPr>
            <w:tcW w:w="4213" w:type="dxa"/>
          </w:tcPr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330D1A" w:rsidRPr="00330D1A" w:rsidRDefault="00F17E60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152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родному</w:t>
      </w:r>
      <w:r w:rsidR="00F07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(русскому)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языку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</w:t>
      </w: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  <w:proofErr w:type="gramEnd"/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16,5</w:t>
      </w: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ов: 0</w:t>
      </w: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,5 часа в неделю)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0D" w:rsidRDefault="0044760D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Pr="0044760D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4760D" w:rsidRPr="0044760D" w:rsidRDefault="0044760D" w:rsidP="0044760D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4760D" w:rsidRPr="0044760D" w:rsidRDefault="0044760D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44760D" w:rsidRPr="0044760D" w:rsidRDefault="00330D1A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44760D" w:rsidRPr="0044760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4760D" w:rsidRPr="0044760D" w:rsidRDefault="0044760D" w:rsidP="0044760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6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760D" w:rsidRPr="0044760D" w:rsidRDefault="0044760D" w:rsidP="004476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родному русскому языку для 1 класса составлена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 и написана на основании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нормативных документов:</w:t>
      </w:r>
    </w:p>
    <w:p w:rsidR="0044760D" w:rsidRDefault="0044760D" w:rsidP="0044760D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образования и науки РФ №1241 от 26.11.2010, №2357 от 22.09.2011, №1060 от 18.12.2012;</w:t>
      </w:r>
    </w:p>
    <w:p w:rsidR="0044760D" w:rsidRDefault="0044760D" w:rsidP="0044760D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Примерная образовательная программа по учебному предмету "Русский родной язык" О. М. Александровой, Л. А. Вербицкой, С. И. Богданова, Е. И. Казаковой, М. И. Кузнецовой, Л. В.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>, В. Ю. Романовой, Рябининой Л. А., Соколовой О. В.</w:t>
      </w:r>
    </w:p>
    <w:p w:rsidR="0044760D" w:rsidRDefault="0044760D" w:rsidP="0044760D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в соответствии с ООП НОО «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Мугенской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СОШ» - филиал МА</w:t>
      </w:r>
      <w:r w:rsidR="00305771">
        <w:rPr>
          <w:rFonts w:ascii="Times New Roman" w:eastAsia="Calibri" w:hAnsi="Times New Roman" w:cs="Times New Roman"/>
          <w:sz w:val="24"/>
          <w:szCs w:val="24"/>
        </w:rPr>
        <w:t>О</w:t>
      </w:r>
      <w:r w:rsidRPr="0044760D">
        <w:rPr>
          <w:rFonts w:ascii="Times New Roman" w:eastAsia="Calibri" w:hAnsi="Times New Roman" w:cs="Times New Roman"/>
          <w:sz w:val="24"/>
          <w:szCs w:val="24"/>
        </w:rPr>
        <w:t>У»</w:t>
      </w:r>
      <w:r w:rsidR="0030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С</w:t>
      </w:r>
      <w:r w:rsidR="00305771">
        <w:rPr>
          <w:rFonts w:ascii="Times New Roman" w:eastAsia="Calibri" w:hAnsi="Times New Roman" w:cs="Times New Roman"/>
          <w:sz w:val="24"/>
          <w:szCs w:val="24"/>
        </w:rPr>
        <w:t>О</w:t>
      </w: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Ш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п.Демьянка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>» УМР</w:t>
      </w:r>
    </w:p>
    <w:p w:rsidR="00494701" w:rsidRP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>Предмет «Родной язык» (русский) играет важную роль в реализации основных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целевых установок начального образования: становлении основ гражданской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идентичности и мировоззрения; формировании основ умения учиться и способности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организации своей деятельности; духовно-нравственном развитии и воспитании младших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школьников.</w:t>
      </w:r>
    </w:p>
    <w:p w:rsidR="0044760D" w:rsidRPr="0044760D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>Изучение родного языка направлено на развитие языковой компетентности,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коммуникативных умений, диалогической и монологической речи. В ходе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родного языка формируются речевые способности обучающегося, культура речи, интерес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к родному языку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60D" w:rsidRPr="0044760D" w:rsidRDefault="0044760D" w:rsidP="004476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изучения родного русского языка в начальной школе являются: 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создание на практике условий для развития речевых умений и интереса к говорению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родном русском языке;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расширение языкового образовательного пространства учащихся начальных классов;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развитие речи, мышления, воображения школьников,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способности выбирать средства языка в соответствии с условиями общения, развитие интуиции и «чувства языка»;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воспитание позитивного эмоционально-ценностного отношения к родному языку, чувства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сопричастности к сохранению его уникальности и чистоты;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воспитание уважения к родному языку, сознательного отношения к нему как явлению культуры;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44760D" w:rsidRPr="0044760D" w:rsidRDefault="0044760D" w:rsidP="007E282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</w:t>
      </w:r>
      <w:r w:rsidRPr="0044760D">
        <w:rPr>
          <w:rFonts w:ascii="Times New Roman" w:eastAsia="Calibri" w:hAnsi="Times New Roman" w:cs="Times New Roman"/>
          <w:sz w:val="24"/>
          <w:szCs w:val="24"/>
        </w:rPr>
        <w:lastRenderedPageBreak/>
        <w:t>включая СМИ и Интернет; осуществлять информационную переработку текста и др.);</w:t>
      </w:r>
    </w:p>
    <w:p w:rsid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опознавать, анализировать, сопоставлять, классифицировать и оценивать языковые факты; </w:t>
      </w:r>
    </w:p>
    <w:p w:rsid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</w:t>
      </w:r>
    </w:p>
    <w:p w:rsid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обогащение активного и потенциального словарного запаса; </w:t>
      </w:r>
    </w:p>
    <w:p w:rsid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используемых в речи грамматических средств; </w:t>
      </w:r>
    </w:p>
    <w:p w:rsidR="0044760D" w:rsidRPr="0044760D" w:rsidRDefault="0044760D" w:rsidP="004476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4760D" w:rsidRPr="0044760D" w:rsidRDefault="0044760D" w:rsidP="004476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4760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4760D" w:rsidRPr="0044760D" w:rsidRDefault="0044760D" w:rsidP="0044760D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4760D" w:rsidRPr="0044760D" w:rsidRDefault="0044760D" w:rsidP="0044760D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44760D" w:rsidRPr="0044760D" w:rsidRDefault="0044760D" w:rsidP="0044760D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>Александрова О. М., Вербицкая Л. А., Богданов С. И., Казакова Е. И., Кузнецова М. И.,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701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Л. В., Романова В. Ю. Русский родной язык. 1 класс. Учебное пособие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организаций. — М.: Просвещение: Учебная литература,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44760D" w:rsidRDefault="00494701" w:rsidP="004947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cr/>
      </w:r>
      <w:r w:rsidRPr="00494701">
        <w:rPr>
          <w:b/>
        </w:rPr>
        <w:t xml:space="preserve">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94701" w:rsidRDefault="002D655E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программа «Р</w:t>
      </w:r>
      <w:r w:rsidR="00494701">
        <w:rPr>
          <w:rFonts w:ascii="Times New Roman" w:eastAsia="Calibri" w:hAnsi="Times New Roman" w:cs="Times New Roman"/>
          <w:sz w:val="24"/>
          <w:szCs w:val="24"/>
        </w:rPr>
        <w:t xml:space="preserve">одной 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>я</w:t>
      </w:r>
      <w:r w:rsidR="00494701">
        <w:rPr>
          <w:rFonts w:ascii="Times New Roman" w:eastAsia="Calibri" w:hAnsi="Times New Roman" w:cs="Times New Roman"/>
          <w:sz w:val="24"/>
          <w:szCs w:val="24"/>
        </w:rPr>
        <w:t>зык» разработана для 1 класса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 xml:space="preserve"> начальной школы. На изучение предмета отводится </w:t>
      </w:r>
      <w:r w:rsidR="00494701">
        <w:rPr>
          <w:rFonts w:ascii="Times New Roman" w:eastAsia="Calibri" w:hAnsi="Times New Roman" w:cs="Times New Roman"/>
          <w:sz w:val="24"/>
          <w:szCs w:val="24"/>
        </w:rPr>
        <w:t>0,5 часа в неделю, всего на курс – 16,5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(33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уч.недели</w:t>
      </w:r>
      <w:proofErr w:type="spellEnd"/>
      <w:r w:rsidR="004947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701" w:rsidRDefault="00494701" w:rsidP="004947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70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494701" w:rsidRDefault="00494701" w:rsidP="00494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достижение учениками первого класса следующих личностных, </w:t>
      </w:r>
      <w:proofErr w:type="spellStart"/>
      <w:r w:rsidRPr="006D057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D0578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057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D0578" w:rsidRP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осознавать роль языка и речи в жизни людей;</w:t>
      </w:r>
    </w:p>
    <w:p w:rsidR="006D0578" w:rsidRP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6D0578" w:rsidRP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6D0578" w:rsidRP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высказывать своё отношение к героям прочитанных произведений, к их поступкам;</w:t>
      </w:r>
    </w:p>
    <w:p w:rsid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 xml:space="preserve">формированию чувства гордости за свою Родину, российский народ и историю России;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</w:p>
    <w:p w:rsidR="006D0578" w:rsidRPr="006D0578" w:rsidRDefault="006D0578" w:rsidP="006D0578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сознанию своей этнической и национальной принадлежности;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6D0578" w:rsidRPr="00A057BA" w:rsidRDefault="006D0578" w:rsidP="00A057B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развитию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578" w:rsidRPr="00A057BA" w:rsidRDefault="006D0578" w:rsidP="00A057B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формированию эстетических потребностей, ценностей и чувств.</w:t>
      </w:r>
    </w:p>
    <w:p w:rsidR="006D0578" w:rsidRPr="00A057BA" w:rsidRDefault="006D0578" w:rsidP="00A057B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развитию этических чувств, доброжелательности и эмоционально-нравственной отзывчивости, пониманию и сопереживанию чувствам других людей.</w:t>
      </w:r>
    </w:p>
    <w:p w:rsidR="006D0578" w:rsidRPr="00A057BA" w:rsidRDefault="006D0578" w:rsidP="00A057B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умению не создавать конфликтов и находить выходы из спорных ситуаций.</w:t>
      </w:r>
    </w:p>
    <w:p w:rsidR="006D0578" w:rsidRPr="00A057BA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057B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Метапредме</w:t>
      </w:r>
      <w:bookmarkStart w:id="0" w:name="_GoBack"/>
      <w:bookmarkEnd w:id="0"/>
      <w:r w:rsidRPr="00A057BA">
        <w:rPr>
          <w:rFonts w:ascii="Times New Roman" w:eastAsia="Calibri" w:hAnsi="Times New Roman" w:cs="Times New Roman"/>
          <w:b/>
          <w:i/>
          <w:sz w:val="24"/>
          <w:szCs w:val="24"/>
        </w:rPr>
        <w:t>тные</w:t>
      </w:r>
      <w:proofErr w:type="spellEnd"/>
      <w:r w:rsidRPr="00A057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D0578" w:rsidRPr="00A057BA" w:rsidRDefault="006D0578" w:rsidP="00A057B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6D0578" w:rsidRPr="00330D1A" w:rsidRDefault="006D0578" w:rsidP="00330D1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6D0578" w:rsidRPr="00A057BA" w:rsidRDefault="006D0578" w:rsidP="00A057B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 учебника;</w:t>
      </w:r>
    </w:p>
    <w:p w:rsidR="006D0578" w:rsidRPr="00A057BA" w:rsidRDefault="006D0578" w:rsidP="00A057B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D0578" w:rsidRPr="00A057BA" w:rsidRDefault="006D0578" w:rsidP="00A057B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6D0578" w:rsidRPr="00A057BA" w:rsidRDefault="006D0578" w:rsidP="00A057B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6D0578" w:rsidRPr="00A057BA" w:rsidRDefault="006D0578" w:rsidP="00A057B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6D0578" w:rsidRPr="00A057BA" w:rsidRDefault="006D0578" w:rsidP="00A057B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D0578" w:rsidRPr="00A057BA" w:rsidRDefault="006D0578" w:rsidP="00A057B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D0578" w:rsidRPr="00A057BA" w:rsidRDefault="006D0578" w:rsidP="00A057B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других;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6D0578" w:rsidRPr="00A057BA" w:rsidRDefault="006D0578" w:rsidP="00A057B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выразительно читать и пересказывать текст;</w:t>
      </w:r>
    </w:p>
    <w:p w:rsidR="006D0578" w:rsidRPr="00A057BA" w:rsidRDefault="006D0578" w:rsidP="00A057B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6D0578" w:rsidRPr="00A057BA" w:rsidRDefault="006D0578" w:rsidP="00A057B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различать произношение и написание слов (простейшие случаи);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 xml:space="preserve">производить </w:t>
      </w:r>
      <w:proofErr w:type="spellStart"/>
      <w:r w:rsidRPr="00A057BA">
        <w:rPr>
          <w:rFonts w:ascii="Times New Roman" w:eastAsia="Calibri" w:hAnsi="Times New Roman" w:cs="Times New Roman"/>
          <w:sz w:val="24"/>
          <w:szCs w:val="24"/>
        </w:rPr>
        <w:t>слогоударный</w:t>
      </w:r>
      <w:proofErr w:type="spellEnd"/>
      <w:r w:rsidRPr="00A057BA">
        <w:rPr>
          <w:rFonts w:ascii="Times New Roman" w:eastAsia="Calibri" w:hAnsi="Times New Roman" w:cs="Times New Roman"/>
          <w:sz w:val="24"/>
          <w:szCs w:val="24"/>
        </w:rPr>
        <w:t xml:space="preserve"> и звукобуквенный анализы слов простой конструкции;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применять на письме изученные правила;</w:t>
      </w:r>
    </w:p>
    <w:p w:rsidR="006D0578" w:rsidRPr="00A057BA" w:rsidRDefault="006D0578" w:rsidP="00A057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запоминать правописание словарных слов и правильно их воспроизводить;</w:t>
      </w:r>
    </w:p>
    <w:p w:rsidR="006D0578" w:rsidRPr="006D0578" w:rsidRDefault="006D0578" w:rsidP="006D05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578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6D0578" w:rsidRPr="00A057BA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в повседневной жизни нормы речевого этикета и правила устного общения;</w:t>
      </w:r>
    </w:p>
    <w:p w:rsidR="006D0578" w:rsidRPr="00A057BA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A057BA">
        <w:rPr>
          <w:rFonts w:ascii="Times New Roman" w:eastAsia="Calibri" w:hAnsi="Times New Roman" w:cs="Times New Roman"/>
          <w:sz w:val="24"/>
          <w:szCs w:val="24"/>
        </w:rPr>
        <w:t>непунктированном</w:t>
      </w:r>
      <w:proofErr w:type="spellEnd"/>
      <w:r w:rsidRPr="00A057BA">
        <w:rPr>
          <w:rFonts w:ascii="Times New Roman" w:eastAsia="Calibri" w:hAnsi="Times New Roman" w:cs="Times New Roman"/>
          <w:sz w:val="24"/>
          <w:szCs w:val="24"/>
        </w:rPr>
        <w:t xml:space="preserve"> тексте, озаглавливать тексты;</w:t>
      </w:r>
    </w:p>
    <w:p w:rsidR="006D0578" w:rsidRPr="00A057BA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6D0578" w:rsidRPr="00A057BA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различать слова–названия предметов, слова–признаки предметов и слова–действия предметов;</w:t>
      </w:r>
    </w:p>
    <w:p w:rsidR="006D0578" w:rsidRPr="00A057BA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494701" w:rsidRDefault="006D0578" w:rsidP="00A057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7BA">
        <w:rPr>
          <w:rFonts w:ascii="Times New Roman" w:eastAsia="Calibri" w:hAnsi="Times New Roman" w:cs="Times New Roman"/>
          <w:sz w:val="24"/>
          <w:szCs w:val="24"/>
        </w:rPr>
        <w:t>находить родственные слова в группе предложенных слов.</w:t>
      </w:r>
    </w:p>
    <w:p w:rsidR="00330D1A" w:rsidRDefault="00330D1A" w:rsidP="00330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D1A" w:rsidRPr="00330D1A" w:rsidRDefault="00330D1A" w:rsidP="00330D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1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330D1A" w:rsidRPr="00330D1A" w:rsidRDefault="00330D1A" w:rsidP="00330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D1A" w:rsidRPr="001906E1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06E1">
        <w:rPr>
          <w:rFonts w:ascii="Times New Roman" w:eastAsia="Calibri" w:hAnsi="Times New Roman" w:cs="Times New Roman"/>
          <w:b/>
          <w:sz w:val="24"/>
          <w:szCs w:val="24"/>
        </w:rPr>
        <w:t>Секреты речи и текста (6</w:t>
      </w:r>
      <w:r w:rsidR="001906E1">
        <w:rPr>
          <w:rFonts w:ascii="Times New Roman" w:eastAsia="Calibri" w:hAnsi="Times New Roman" w:cs="Times New Roman"/>
          <w:b/>
          <w:sz w:val="24"/>
          <w:szCs w:val="24"/>
        </w:rPr>
        <w:t>,5</w:t>
      </w:r>
      <w:r w:rsidRPr="001906E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1906E1" w:rsidRPr="001906E1" w:rsidRDefault="001906E1" w:rsidP="001906E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06E1">
        <w:rPr>
          <w:rFonts w:ascii="Times New Roman" w:eastAsia="Calibri" w:hAnsi="Times New Roman" w:cs="Times New Roman"/>
          <w:b/>
          <w:sz w:val="24"/>
          <w:szCs w:val="24"/>
        </w:rPr>
        <w:t>Язык в действии (4 ч.)</w:t>
      </w:r>
    </w:p>
    <w:p w:rsidR="001906E1" w:rsidRPr="001906E1" w:rsidRDefault="001906E1" w:rsidP="001906E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6E1">
        <w:rPr>
          <w:rFonts w:ascii="Times New Roman" w:eastAsia="Calibri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1906E1" w:rsidRPr="001906E1" w:rsidRDefault="001906E1" w:rsidP="001906E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6E1">
        <w:rPr>
          <w:rFonts w:ascii="Times New Roman" w:eastAsia="Calibri" w:hAnsi="Times New Roman" w:cs="Times New Roman"/>
          <w:sz w:val="24"/>
          <w:szCs w:val="24"/>
        </w:rPr>
        <w:t>Смыслоразличительная роль ударения.</w:t>
      </w:r>
    </w:p>
    <w:p w:rsidR="001906E1" w:rsidRDefault="001906E1" w:rsidP="001906E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6E1">
        <w:rPr>
          <w:rFonts w:ascii="Times New Roman" w:eastAsia="Calibri" w:hAnsi="Times New Roman" w:cs="Times New Roman"/>
          <w:sz w:val="24"/>
          <w:szCs w:val="24"/>
        </w:rPr>
        <w:t>Звукопись в стихотворном художественном тексте.</w:t>
      </w:r>
    </w:p>
    <w:p w:rsidR="001906E1" w:rsidRPr="001906E1" w:rsidRDefault="001906E1" w:rsidP="001906E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6E1">
        <w:rPr>
          <w:rFonts w:ascii="Times New Roman" w:eastAsia="Calibri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E1">
        <w:rPr>
          <w:rFonts w:ascii="Times New Roman" w:eastAsia="Calibri" w:hAnsi="Times New Roman" w:cs="Times New Roman"/>
          <w:b/>
          <w:sz w:val="24"/>
          <w:szCs w:val="24"/>
        </w:rPr>
        <w:t>Русский язык: прошлое и настоящее (6 ч.)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Сведения об истории русской письменности: как появились буквы современного русского алфавита</w:t>
      </w:r>
      <w:r w:rsidR="001906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1906E1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Практическая работа. Оформление буквиц и заставок.</w:t>
      </w:r>
    </w:p>
    <w:p w:rsidR="001906E1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Слова, обозначающие предметы традиционного русского быта: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1) Дом в старину: что как называлось (изба, терем, хоромы. Горница, светлица, светец, лучина и т.д.).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 xml:space="preserve">2) Как называлось то, во что одевались в старину (кафтан, кушак, рубаха, сарафан, лапти </w:t>
      </w:r>
      <w:proofErr w:type="spellStart"/>
      <w:r w:rsidRPr="00330D1A">
        <w:rPr>
          <w:rFonts w:ascii="Times New Roman" w:eastAsia="Calibri" w:hAnsi="Times New Roman" w:cs="Times New Roman"/>
          <w:sz w:val="24"/>
          <w:szCs w:val="24"/>
        </w:rPr>
        <w:t>ит.д</w:t>
      </w:r>
      <w:proofErr w:type="spellEnd"/>
      <w:r w:rsidRPr="00330D1A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330D1A" w:rsidRPr="00330D1A" w:rsidRDefault="00330D1A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0D1A">
        <w:rPr>
          <w:rFonts w:ascii="Times New Roman" w:eastAsia="Calibri" w:hAnsi="Times New Roman" w:cs="Times New Roman"/>
          <w:sz w:val="24"/>
          <w:szCs w:val="24"/>
        </w:rPr>
        <w:t>Проектное задание: Словарь в картинках.</w:t>
      </w:r>
    </w:p>
    <w:p w:rsidR="001906E1" w:rsidRDefault="001906E1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06E1" w:rsidRDefault="001906E1" w:rsidP="001906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6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906E1" w:rsidRDefault="001906E1" w:rsidP="0019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1906E1" w:rsidRPr="001906E1" w:rsidTr="00114A21">
        <w:tc>
          <w:tcPr>
            <w:tcW w:w="542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5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Обоснование увеличения часов</w:t>
            </w:r>
          </w:p>
        </w:tc>
      </w:tr>
      <w:tr w:rsidR="001906E1" w:rsidRPr="001906E1" w:rsidTr="001906E1">
        <w:trPr>
          <w:trHeight w:val="411"/>
        </w:trPr>
        <w:tc>
          <w:tcPr>
            <w:tcW w:w="542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25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1559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06E1" w:rsidRPr="001906E1" w:rsidTr="001906E1">
        <w:trPr>
          <w:trHeight w:val="405"/>
        </w:trPr>
        <w:tc>
          <w:tcPr>
            <w:tcW w:w="542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25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1559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06E1" w:rsidRPr="001906E1" w:rsidTr="00114A21">
        <w:trPr>
          <w:trHeight w:val="67"/>
        </w:trPr>
        <w:tc>
          <w:tcPr>
            <w:tcW w:w="542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5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559" w:type="dxa"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06E1" w:rsidRPr="001906E1" w:rsidTr="00114A21">
        <w:trPr>
          <w:trHeight w:val="5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260" w:type="dxa"/>
            <w:vMerge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06E1" w:rsidRPr="001906E1" w:rsidTr="00ED694D">
        <w:trPr>
          <w:trHeight w:val="39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3260" w:type="dxa"/>
            <w:vMerge/>
            <w:vAlign w:val="center"/>
          </w:tcPr>
          <w:p w:rsidR="001906E1" w:rsidRPr="001906E1" w:rsidRDefault="001906E1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06E1" w:rsidRPr="001906E1" w:rsidRDefault="001906E1" w:rsidP="00190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906E1" w:rsidRPr="001906E1" w:rsidSect="00322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31F"/>
    <w:multiLevelType w:val="hybridMultilevel"/>
    <w:tmpl w:val="DE982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D54"/>
    <w:multiLevelType w:val="hybridMultilevel"/>
    <w:tmpl w:val="BFFA7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230"/>
    <w:multiLevelType w:val="hybridMultilevel"/>
    <w:tmpl w:val="7C8C8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3BB"/>
    <w:multiLevelType w:val="hybridMultilevel"/>
    <w:tmpl w:val="75FEF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446F"/>
    <w:multiLevelType w:val="hybridMultilevel"/>
    <w:tmpl w:val="1FA0B1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A25475"/>
    <w:multiLevelType w:val="hybridMultilevel"/>
    <w:tmpl w:val="1F52D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A320BB"/>
    <w:multiLevelType w:val="hybridMultilevel"/>
    <w:tmpl w:val="F942E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1165"/>
    <w:multiLevelType w:val="hybridMultilevel"/>
    <w:tmpl w:val="1812E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2E26"/>
    <w:multiLevelType w:val="hybridMultilevel"/>
    <w:tmpl w:val="48381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87AA6"/>
    <w:multiLevelType w:val="hybridMultilevel"/>
    <w:tmpl w:val="EC1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A60"/>
    <w:multiLevelType w:val="hybridMultilevel"/>
    <w:tmpl w:val="99945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92C38"/>
    <w:multiLevelType w:val="hybridMultilevel"/>
    <w:tmpl w:val="A8D695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F81"/>
    <w:multiLevelType w:val="hybridMultilevel"/>
    <w:tmpl w:val="36D056F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89F1681"/>
    <w:multiLevelType w:val="hybridMultilevel"/>
    <w:tmpl w:val="C98CA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BE8"/>
    <w:multiLevelType w:val="hybridMultilevel"/>
    <w:tmpl w:val="783C1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44B81"/>
    <w:multiLevelType w:val="hybridMultilevel"/>
    <w:tmpl w:val="271CE4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5D2799"/>
    <w:multiLevelType w:val="hybridMultilevel"/>
    <w:tmpl w:val="656E8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381A86"/>
    <w:multiLevelType w:val="hybridMultilevel"/>
    <w:tmpl w:val="4D8C5D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C7B26"/>
    <w:multiLevelType w:val="hybridMultilevel"/>
    <w:tmpl w:val="2F342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F0BF7"/>
    <w:multiLevelType w:val="hybridMultilevel"/>
    <w:tmpl w:val="674088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18"/>
  </w:num>
  <w:num w:numId="17">
    <w:abstractNumId w:val="11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F"/>
    <w:rsid w:val="00115D2F"/>
    <w:rsid w:val="001906E1"/>
    <w:rsid w:val="002D655E"/>
    <w:rsid w:val="00305771"/>
    <w:rsid w:val="00322F77"/>
    <w:rsid w:val="00330D1A"/>
    <w:rsid w:val="0044760D"/>
    <w:rsid w:val="00494701"/>
    <w:rsid w:val="006D0578"/>
    <w:rsid w:val="008A181F"/>
    <w:rsid w:val="00A057BA"/>
    <w:rsid w:val="00ED694D"/>
    <w:rsid w:val="00F079C3"/>
    <w:rsid w:val="00F17E60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4DD0-A673-4500-9B6B-EFFE3E8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2020-12-16T12:30:00Z</cp:lastPrinted>
  <dcterms:created xsi:type="dcterms:W3CDTF">2020-09-09T13:10:00Z</dcterms:created>
  <dcterms:modified xsi:type="dcterms:W3CDTF">2020-12-16T12:30:00Z</dcterms:modified>
</cp:coreProperties>
</file>