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AE5" w:rsidRPr="001868ED" w:rsidRDefault="00FB402D" w:rsidP="002C5E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1pt;height:727.9pt">
            <v:imagedata r:id="rId8" o:title="11кл.Электив.курсИСКУССТВО(скан)"/>
          </v:shape>
        </w:pict>
      </w:r>
    </w:p>
    <w:p w:rsidR="002C5E32" w:rsidRPr="00C223DE" w:rsidRDefault="002C5E32" w:rsidP="002C5E32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Пояснительная записка</w:t>
      </w:r>
    </w:p>
    <w:p w:rsidR="002C5E32" w:rsidRPr="00C223DE" w:rsidRDefault="002C5E32" w:rsidP="002C5E32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5E32" w:rsidRPr="00C223DE" w:rsidRDefault="00A36F9A" w:rsidP="00A36F9A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Программа разработана на основе:</w:t>
      </w:r>
    </w:p>
    <w:p w:rsidR="002C5E32" w:rsidRPr="00C223DE" w:rsidRDefault="002C5E32" w:rsidP="002C5E32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</w:t>
      </w:r>
      <w:r w:rsidR="00EA31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ый закон от 29.12.2012 №273-ФЗ </w:t>
      </w: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>«Об образовании в Российской Федерации»;</w:t>
      </w:r>
    </w:p>
    <w:p w:rsidR="002C5E32" w:rsidRPr="002412E1" w:rsidRDefault="002C5E32" w:rsidP="002412E1">
      <w:pPr>
        <w:tabs>
          <w:tab w:val="left" w:pos="600"/>
        </w:tabs>
        <w:suppressAutoHyphens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Приказ от 9 марта 2004 г. N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</w:t>
      </w:r>
      <w:r w:rsidR="005F58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общего образования»</w:t>
      </w:r>
      <w:r w:rsidR="002412E1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Программа </w:t>
      </w:r>
      <w:r w:rsidR="00723DF9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образовательных учреждений «Искусство»</w:t>
      </w:r>
      <w:r w:rsidR="002412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>11 клас</w:t>
      </w:r>
      <w:r w:rsidR="00EA31E7">
        <w:rPr>
          <w:rFonts w:ascii="Times New Roman" w:eastAsia="Times New Roman" w:hAnsi="Times New Roman" w:cs="Times New Roman"/>
          <w:sz w:val="20"/>
          <w:szCs w:val="20"/>
          <w:lang w:eastAsia="ru-RU"/>
        </w:rPr>
        <w:t>с (базовый уровень). Сост.</w:t>
      </w:r>
      <w:r w:rsidR="006E371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Данилова Г.И.</w:t>
      </w:r>
      <w:r w:rsidR="00600EA2">
        <w:rPr>
          <w:rFonts w:ascii="Times New Roman" w:eastAsia="Times New Roman" w:hAnsi="Times New Roman" w:cs="Times New Roman"/>
          <w:sz w:val="20"/>
          <w:szCs w:val="20"/>
          <w:lang w:eastAsia="ru-RU"/>
        </w:rPr>
        <w:t>- М.:Дрофа, 2021</w:t>
      </w: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C5E32" w:rsidRPr="00C223DE" w:rsidRDefault="002C5E32" w:rsidP="002C5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Образовательные цели и задачи </w:t>
      </w:r>
      <w:r w:rsidR="00723D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элективного </w:t>
      </w:r>
      <w:r w:rsidRPr="00C22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курса.</w:t>
      </w: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>Изучение</w:t>
      </w:r>
      <w:r w:rsidR="00723DF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предмета «Искусство»</w:t>
      </w: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ступени среднего (полного) общего образования на базовом уровне направлено на достижение следующих целей: 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развитие чувств, эмоций, образно-ассоциативного мышления и художественно-творческих способностей;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воспитание художественно-эстетического вкуса; потребности в освоении ценностей мировой культуры;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освоение знаний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овладение умением анализировать произведения искусства, оценивать их художественные особенности, высказывать о них собственное суждение;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использование приобретенных знаний и умений для расширения кругозора, осознанного формирования собственной культурной среды. 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>изучение шедевров мирового искусства, созданных в различные художественно-исторические эпохи, постижение характерных особенностей мировоззрения и стиля выдающихся художников – творцов;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>формирование и развитие понятий о художественно – исторической эпохе, стиле и направлении, понимание важнейших закономерностей их смены и развития в исторической, человеческой цивилизации;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 xml:space="preserve"> осознание роли и места Человека в художественной культуре на протяжении её исторического развития, отражение вечных поисков эстетического идеала в лучших произведениях мирового искусства;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 xml:space="preserve"> постижение системы знаний о единстве, многообразии и национальной самобытности культур различных народов мира;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>освоение различных этапов развития отечественной (русской и национальной) художественной культуры как уникального и самобытного явления, имеющего непреходящее мировое значение;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>знакомство с классификацией искусств, постижение общих закономерностей создания художественного образа во всех его видах;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>интерпретация видов искусства с учётом особенностей их художественного языка, создание целостной картины их взаимодействия.</w:t>
      </w:r>
    </w:p>
    <w:p w:rsidR="002C5E32" w:rsidRPr="00C223DE" w:rsidRDefault="002C5E32" w:rsidP="002C5E3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b/>
          <w:sz w:val="20"/>
          <w:szCs w:val="20"/>
        </w:rPr>
        <w:t>Воспитательные цели задачи курса</w:t>
      </w:r>
      <w:r w:rsidRPr="00C223DE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 xml:space="preserve"> помочь школьнику выработать прочную и устойчивую потребность общения с произведениями искусства на протяжении всей жизни, находить в них нравственную опору и духовно-ценностные ориентиры;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 xml:space="preserve"> способствовать воспитанию художественного вкуса, развивать умения отличать истинные ценности от подделок и суррогатов массовой культуры;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 xml:space="preserve"> подготовить компетентного читателя, зрителя и слушателя, готового к заинтересованному диалогу с произведением искусства;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 xml:space="preserve"> развитие способностей к художественному творчеству. Самостоятельной практической деятельности в конкретных видах искусства;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 xml:space="preserve"> создание оптимальных условий для живого, эмоционального общения школьников с произведениями искусства на уроках, внеклассных занятиях и краеведческой работе.</w:t>
      </w:r>
    </w:p>
    <w:p w:rsidR="002C5E32" w:rsidRPr="00C223DE" w:rsidRDefault="002C5E32" w:rsidP="002C5E3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C223DE">
        <w:rPr>
          <w:rFonts w:ascii="Times New Roman" w:eastAsia="Times New Roman" w:hAnsi="Times New Roman" w:cs="Times New Roman"/>
          <w:sz w:val="20"/>
          <w:szCs w:val="20"/>
        </w:rPr>
        <w:t>развитие творческих способностей школьников реализуется в проектных, поисково-исследовательских, индивидуальных, групповых и консультативных видах учебной деятельности. Эта работа осуществляется на основе конкретно-чувственного восприятия произведения искусства, развитие способностей к отбору и анализу информации, использования новейших компьютерных технологий. Защита творческих проектов, написание рефератов, участие в научно – практических конференциях, диспутах, дискуссиях, конкурсах и экскурсиях призваны обеспечить оптимальное решение проблемы развития творческих способностей учащихся, а также подготовить их к осознанному выбору профессии.</w:t>
      </w:r>
    </w:p>
    <w:p w:rsidR="002C5E32" w:rsidRPr="00C223DE" w:rsidRDefault="002C5E32" w:rsidP="002C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C223DE" w:rsidRDefault="002C5E32" w:rsidP="002C5E32">
      <w:pPr>
        <w:shd w:val="clear" w:color="auto" w:fill="FFFFFF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Высшего уровня оценки заслуживает демонстрация личной модели культурного развития школьника на путях духовного и гражданского становления личности, её социализации на базе гуманистических и общечеловеческих ценностей. Следует высоко оценивать компетенции, связанные с организацией личного досуга, активной позицией как полноправного члена общества, приобщившегося к высшим ценностям, эстетическим и этическим нормам позитивного опыта человечества, зафиксированного в художественных образах, обращая внимание на способность учащегося давать критическую оценку «внушающей силе искусства», широко используемой в массовой культуре, рекламе, СМИ. Наиболее ценным предоставляется умение ученика демонстрировать личное толерантное отношение к миру, способность воспринимать национальную культуру как неотъемлемую составляющую культуры мировой, оценивать её уникальность и неповторимость.  </w:t>
      </w:r>
    </w:p>
    <w:p w:rsidR="002412E1" w:rsidRPr="00C223DE" w:rsidRDefault="003F2006" w:rsidP="002412E1">
      <w:pPr>
        <w:spacing w:after="0" w:line="240" w:lineRule="auto"/>
        <w:ind w:left="68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                                           </w:t>
      </w:r>
      <w:r w:rsidR="002412E1" w:rsidRPr="00C223DE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Место предмета в базисном учебном плане.</w:t>
      </w:r>
    </w:p>
    <w:p w:rsidR="002412E1" w:rsidRPr="00DB428F" w:rsidRDefault="002412E1" w:rsidP="00DB428F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>Фед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еральный базисный учебный план </w:t>
      </w: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для образовательных учреждени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й Российской Федерации отводит </w:t>
      </w: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на обязательное изучение</w:t>
      </w:r>
      <w:r w:rsidR="00723DF9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элективного творчества «Искусство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» на уровне </w:t>
      </w: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среднего общего образования на базовом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уровне в 11 классе </w:t>
      </w: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34 часа, из расчета 1 учебный час в неделю.</w:t>
      </w:r>
      <w:r w:rsidRPr="00C223DE">
        <w:rPr>
          <w:rFonts w:ascii="Arial" w:hAnsi="Arial" w:cs="Arial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Изучение учащимися 11 класса</w:t>
      </w:r>
      <w:r w:rsidRPr="00C223D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223DE">
        <w:rPr>
          <w:rFonts w:ascii="Times New Roman" w:hAnsi="Times New Roman" w:cs="Times New Roman"/>
          <w:sz w:val="20"/>
          <w:szCs w:val="20"/>
        </w:rPr>
        <w:t>вопросов системы знаний о культурном развитии региона   осуществляется интегрировано (10 % учебного времени) при преподавании отдельных тем.</w:t>
      </w:r>
    </w:p>
    <w:p w:rsidR="002C5E32" w:rsidRPr="00C223DE" w:rsidRDefault="00DB428F" w:rsidP="00DB428F">
      <w:pPr>
        <w:spacing w:after="0" w:line="240" w:lineRule="auto"/>
        <w:ind w:left="680" w:hanging="323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                                   </w:t>
      </w:r>
      <w:r w:rsidR="0052544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                     </w:t>
      </w: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</w:t>
      </w:r>
      <w:r w:rsidR="002C5E32" w:rsidRPr="00C223DE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Результаты обучения.</w:t>
      </w:r>
    </w:p>
    <w:p w:rsidR="002C5E32" w:rsidRPr="00C223DE" w:rsidRDefault="002C5E32" w:rsidP="002C5E3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Результаты изучения </w:t>
      </w:r>
      <w:r w:rsidR="00723DF9">
        <w:rPr>
          <w:rFonts w:ascii="Times New Roman" w:eastAsia="Calibri" w:hAnsi="Times New Roman" w:cs="Times New Roman"/>
          <w:sz w:val="20"/>
          <w:szCs w:val="20"/>
          <w:lang w:eastAsia="ru-RU"/>
        </w:rPr>
        <w:t>эл.</w:t>
      </w: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курса </w:t>
      </w:r>
      <w:r w:rsidR="00723DF9">
        <w:rPr>
          <w:rFonts w:ascii="Times New Roman" w:eastAsia="Calibri" w:hAnsi="Times New Roman" w:cs="Times New Roman"/>
          <w:sz w:val="20"/>
          <w:szCs w:val="20"/>
          <w:lang w:eastAsia="ru-RU"/>
        </w:rPr>
        <w:t>«Искусство</w:t>
      </w: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» приведены в разделе «Требования к уровню подготовки выпускников», который полностью соответствует стандарту. Требования направлены на реализацию личностно ориентированного, деятельностного и практикоориентированного подходов;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2C5E32" w:rsidRPr="00C223DE" w:rsidRDefault="002C5E32" w:rsidP="002C5E32">
      <w:pPr>
        <w:spacing w:after="0" w:line="240" w:lineRule="auto"/>
        <w:ind w:firstLine="567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Рубрика «Знать/понимать» включает требования к учебному материалу, который усваивается и воспроизводится учащимися.</w:t>
      </w:r>
    </w:p>
    <w:p w:rsidR="002C5E32" w:rsidRPr="00C223DE" w:rsidRDefault="002C5E32" w:rsidP="002C5E32">
      <w:pPr>
        <w:spacing w:after="0" w:line="240" w:lineRule="auto"/>
        <w:ind w:firstLine="567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Рубрика «Уметь» включает требования, основанные на более сложных видах деятельности, в том числе творческой: соотносить изученные произведения с определённой эпохой, стилем, направлением, устанавливать стилевые и сюжетные связи между произведениями разных видов искусств, пользоваться различными источниками информации, выполняя учебные и творческие задания.</w:t>
      </w:r>
    </w:p>
    <w:p w:rsidR="002C5E32" w:rsidRPr="00C223DE" w:rsidRDefault="002C5E32" w:rsidP="002C5E32">
      <w:pPr>
        <w:spacing w:after="0" w:line="240" w:lineRule="auto"/>
        <w:ind w:firstLine="567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В рубрике «Использовать приобретённые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</w:t>
      </w:r>
    </w:p>
    <w:p w:rsidR="00525445" w:rsidRDefault="002C5E32" w:rsidP="0052544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В результате освоения курса мировой и отечественной художественной культуры формируются основы эстетических потребностей, развивается толерантное отношение к миру, актуализируется способность воспринимать свою национальную культуру как неотъемлемую составляющую культуры мировой и в результате более качественно оценивать её уникальность и неповторимость, развиваются навыки оценки и критического освоения классического наследия и современной культуры, что весьма необходимо для успешной адаптации в современном мире, выбора индивидуального направления культурного развития, организации личного досуга и самостоятельного художественного творчества. </w:t>
      </w:r>
    </w:p>
    <w:p w:rsidR="002C5E32" w:rsidRPr="00525445" w:rsidRDefault="00525445" w:rsidP="0052544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</w:t>
      </w:r>
      <w:r w:rsidR="00E5542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Планируемые результаты:</w:t>
      </w: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результате изучения мировой художественной культуры ученик должен:</w:t>
      </w: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Знать / понимать: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основные виды и жанры искусства;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изученные направления и стили мировой художественной культуры;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шедевры мировой художественной культуры;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особенности языка различных видов искусства.</w:t>
      </w: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Уметь: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узнавать изученные произведения и соотносить их с определенной эпохой, стилем, направлением.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устанавливать стилевые и сюжетные связи между произведениями разных видов искусства;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пользоваться различными источниками информации о мировой художественной культуре;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выполнять учебные и творческие задания (доклады, сообщения).</w:t>
      </w: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23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Использовать приобретенные знания в практической деятельности и повседневной жизни для: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выбора путей своего культурного развития;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организации личного и коллективного досуга;</w:t>
      </w:r>
    </w:p>
    <w:p w:rsidR="002C5E32" w:rsidRPr="00C223DE" w:rsidRDefault="002C5E32" w:rsidP="002C5E32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выражения собственного суждения о произведениях классики и современного искусства;</w:t>
      </w:r>
    </w:p>
    <w:p w:rsidR="000C646C" w:rsidRPr="00C223DE" w:rsidRDefault="002C5E32" w:rsidP="00C223DE">
      <w:pPr>
        <w:tabs>
          <w:tab w:val="num" w:pos="717"/>
        </w:tabs>
        <w:spacing w:after="0" w:line="240" w:lineRule="auto"/>
        <w:ind w:left="680" w:hanging="32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23DE">
        <w:rPr>
          <w:rFonts w:ascii="Times New Roman" w:eastAsia="Calibri" w:hAnsi="Times New Roman" w:cs="Times New Roman"/>
          <w:sz w:val="20"/>
          <w:szCs w:val="20"/>
          <w:lang w:eastAsia="ru-RU"/>
        </w:rPr>
        <w:t>самостоятельного художественного творчества.</w:t>
      </w:r>
    </w:p>
    <w:p w:rsidR="002412E1" w:rsidRPr="00525445" w:rsidRDefault="00DC2BC8" w:rsidP="00525445">
      <w:pPr>
        <w:spacing w:after="0" w:line="240" w:lineRule="auto"/>
        <w:ind w:left="680"/>
        <w:rPr>
          <w:rFonts w:ascii="Arial" w:hAnsi="Arial" w:cs="Arial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</w:t>
      </w:r>
      <w:r w:rsidR="00335BE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</w:t>
      </w:r>
      <w:r w:rsidR="0074464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  </w:t>
      </w:r>
    </w:p>
    <w:p w:rsidR="004F581B" w:rsidRPr="004F581B" w:rsidRDefault="002412E1" w:rsidP="002412E1">
      <w:pPr>
        <w:tabs>
          <w:tab w:val="center" w:pos="1007"/>
        </w:tabs>
        <w:spacing w:after="0" w:line="0" w:lineRule="atLeas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</w:t>
      </w:r>
      <w:r w:rsidR="00525445">
        <w:rPr>
          <w:rFonts w:ascii="Times New Roman" w:eastAsia="Times New Roman" w:hAnsi="Times New Roman" w:cs="Times New Roman"/>
          <w:b/>
          <w:lang w:eastAsia="ru-RU"/>
        </w:rPr>
        <w:t xml:space="preserve">                      </w:t>
      </w:r>
      <w:r w:rsidR="004F581B">
        <w:rPr>
          <w:rFonts w:ascii="Times New Roman" w:eastAsia="Times New Roman" w:hAnsi="Times New Roman" w:cs="Times New Roman"/>
          <w:b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учебного </w:t>
      </w:r>
      <w:r w:rsidR="004F581B">
        <w:rPr>
          <w:rFonts w:ascii="Times New Roman" w:eastAsia="Times New Roman" w:hAnsi="Times New Roman" w:cs="Times New Roman"/>
          <w:b/>
          <w:lang w:eastAsia="ru-RU"/>
        </w:rPr>
        <w:t>курса</w:t>
      </w:r>
    </w:p>
    <w:p w:rsidR="004F581B" w:rsidRPr="004F581B" w:rsidRDefault="004F581B" w:rsidP="004F581B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</w:p>
    <w:p w:rsidR="004F581B" w:rsidRPr="004F581B" w:rsidRDefault="00723DF9" w:rsidP="004F58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Искусство</w:t>
      </w:r>
      <w:r w:rsidR="004F581B" w:rsidRPr="004F581B">
        <w:rPr>
          <w:rFonts w:ascii="Times New Roman" w:eastAsia="Times New Roman" w:hAnsi="Times New Roman" w:cs="Times New Roman"/>
          <w:b/>
          <w:lang w:eastAsia="ru-RU"/>
        </w:rPr>
        <w:t xml:space="preserve"> Нового времени</w:t>
      </w:r>
      <w:r w:rsidR="004F581B">
        <w:rPr>
          <w:rFonts w:ascii="Times New Roman" w:eastAsia="Times New Roman" w:hAnsi="Times New Roman" w:cs="Times New Roman"/>
          <w:b/>
          <w:lang w:eastAsia="ru-RU"/>
        </w:rPr>
        <w:t xml:space="preserve"> (22ч.)</w:t>
      </w:r>
      <w:r w:rsidR="004F581B" w:rsidRPr="004F581B">
        <w:rPr>
          <w:rFonts w:ascii="Times New Roman" w:eastAsia="Times New Roman" w:hAnsi="Times New Roman" w:cs="Times New Roman"/>
          <w:lang w:eastAsia="ru-RU"/>
        </w:rPr>
        <w:t>. Стили и направления в искусстве Нового времени - проблема многообразия и взаимовлияния. Изменение мировосприятия в эпоху барокко: гигантизм, бесконечность пространственных перспектив, иллюзорность, патетика и экстаз как проявление трагического и пессимистического мировосприятия. Архитектурные ансамбли Рима (площадь Святого Петра Л. Бернини), Петербурга и его окрестностей (Зимний дворец, Петергоф, Ф.-Б. Растрелли) - национальные варианты барокко. Пафос грандиозности в живописи П.-П. Рубенса. Творчество Рембрандта Х. ван Рейна как пример психологического реализма XVII в. в живописи</w:t>
      </w:r>
      <w:r w:rsidR="004F581B" w:rsidRPr="004F581B">
        <w:rPr>
          <w:rFonts w:ascii="Times New Roman" w:eastAsia="Times New Roman" w:hAnsi="Times New Roman" w:cs="Times New Roman"/>
          <w:i/>
          <w:lang w:eastAsia="ru-RU"/>
        </w:rPr>
        <w:t>. Расцвет гомофонно-гармонического стиля в опере барокко («Орфей» К. Монтеверди). Высший расцвет свободной полифонии (И.-С. Бах).</w:t>
      </w:r>
    </w:p>
    <w:p w:rsidR="004F581B" w:rsidRPr="004F581B" w:rsidRDefault="004F581B" w:rsidP="004F58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F581B">
        <w:rPr>
          <w:rFonts w:ascii="Times New Roman" w:eastAsia="Times New Roman" w:hAnsi="Times New Roman" w:cs="Times New Roman"/>
          <w:lang w:eastAsia="ru-RU"/>
        </w:rPr>
        <w:t xml:space="preserve">Классицизм - гармоничный мир дворцов и парков Версаля. Образ идеального города в классицистических и ампирных 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ансамблях Парижа</w:t>
      </w:r>
      <w:r w:rsidRPr="004F581B">
        <w:rPr>
          <w:rFonts w:ascii="Times New Roman" w:eastAsia="Times New Roman" w:hAnsi="Times New Roman" w:cs="Times New Roman"/>
          <w:lang w:eastAsia="ru-RU"/>
        </w:rPr>
        <w:t xml:space="preserve"> и Петербурга. От классицизма к академизму в живописи на примере произведений Н. Пуссена, 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Ж.-Л. Давида</w:t>
      </w:r>
      <w:r w:rsidRPr="004F581B">
        <w:rPr>
          <w:rFonts w:ascii="Times New Roman" w:eastAsia="Times New Roman" w:hAnsi="Times New Roman" w:cs="Times New Roman"/>
          <w:lang w:eastAsia="ru-RU"/>
        </w:rPr>
        <w:t xml:space="preserve">, К.П. Брюллова, 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А.А.</w:t>
      </w:r>
      <w:r w:rsidRPr="004F581B">
        <w:rPr>
          <w:rFonts w:ascii="Times New Roman" w:eastAsia="Times New Roman" w:hAnsi="Times New Roman" w:cs="Times New Roman"/>
          <w:i/>
          <w:lang w:val="en-US" w:eastAsia="ru-RU"/>
        </w:rPr>
        <w:t> 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Иванова</w:t>
      </w:r>
      <w:r w:rsidRPr="004F581B">
        <w:rPr>
          <w:rFonts w:ascii="Times New Roman" w:eastAsia="Times New Roman" w:hAnsi="Times New Roman" w:cs="Times New Roman"/>
          <w:lang w:eastAsia="ru-RU"/>
        </w:rPr>
        <w:t>. Формирование классических жанров и принципов симфонизма в произведениях мастеров Венской классической школы: В.-А. Моцарт («Дон Жуан»), Л. ван Бетховен (Героическая симфония, Лунная соната).</w:t>
      </w:r>
    </w:p>
    <w:p w:rsidR="004F581B" w:rsidRPr="004F581B" w:rsidRDefault="004F581B" w:rsidP="004F58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F581B">
        <w:rPr>
          <w:rFonts w:ascii="Times New Roman" w:eastAsia="Times New Roman" w:hAnsi="Times New Roman" w:cs="Times New Roman"/>
          <w:lang w:eastAsia="ru-RU"/>
        </w:rPr>
        <w:t>Романтический идеал и его отображение в камерной музыке («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Лесной царь» Ф. Шуберта</w:t>
      </w:r>
      <w:r w:rsidRPr="004F581B">
        <w:rPr>
          <w:rFonts w:ascii="Times New Roman" w:eastAsia="Times New Roman" w:hAnsi="Times New Roman" w:cs="Times New Roman"/>
          <w:lang w:eastAsia="ru-RU"/>
        </w:rPr>
        <w:t xml:space="preserve">), и опере («Летучий голландец» Р. Вагнера). Романтизм в живописи: 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религиозная и литературная тема у прерафаэлитов</w:t>
      </w:r>
      <w:r w:rsidRPr="004F581B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4F581B">
        <w:rPr>
          <w:rFonts w:ascii="Times New Roman" w:eastAsia="Times New Roman" w:hAnsi="Times New Roman" w:cs="Times New Roman"/>
          <w:lang w:eastAsia="ru-RU"/>
        </w:rPr>
        <w:lastRenderedPageBreak/>
        <w:t xml:space="preserve">революционный пафос Ф. Гойи и 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Э. Делакруа</w:t>
      </w:r>
      <w:r w:rsidRPr="004F581B">
        <w:rPr>
          <w:rFonts w:ascii="Times New Roman" w:eastAsia="Times New Roman" w:hAnsi="Times New Roman" w:cs="Times New Roman"/>
          <w:lang w:eastAsia="ru-RU"/>
        </w:rPr>
        <w:t>, образ романтического героя в творчестве О. Кипренского. Зарождение русской классической музыкальной школы (М.И. Глинка).</w:t>
      </w:r>
    </w:p>
    <w:p w:rsidR="004F581B" w:rsidRPr="004F581B" w:rsidRDefault="004F581B" w:rsidP="004F58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F581B">
        <w:rPr>
          <w:rFonts w:ascii="Times New Roman" w:eastAsia="Times New Roman" w:hAnsi="Times New Roman" w:cs="Times New Roman"/>
          <w:lang w:eastAsia="ru-RU"/>
        </w:rPr>
        <w:t>Социальная тематика в живописи реализма: специфика французской (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Г. Курбе</w:t>
      </w:r>
      <w:r w:rsidRPr="004F581B">
        <w:rPr>
          <w:rFonts w:ascii="Times New Roman" w:eastAsia="Times New Roman" w:hAnsi="Times New Roman" w:cs="Times New Roman"/>
          <w:lang w:eastAsia="ru-RU"/>
        </w:rPr>
        <w:t>, О. Домье) и русской (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художники - передвижники,</w:t>
      </w:r>
      <w:r w:rsidRPr="004F581B">
        <w:rPr>
          <w:rFonts w:ascii="Times New Roman" w:eastAsia="Times New Roman" w:hAnsi="Times New Roman" w:cs="Times New Roman"/>
          <w:lang w:eastAsia="ru-RU"/>
        </w:rPr>
        <w:t xml:space="preserve"> И. Е. Репин, В. И. Суриков) школ. Развитие русской музыки во второй половине XIX в. (П. И. Чайковский).</w:t>
      </w:r>
    </w:p>
    <w:p w:rsidR="004F581B" w:rsidRPr="004F581B" w:rsidRDefault="004F581B" w:rsidP="004F58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F581B">
        <w:rPr>
          <w:rFonts w:ascii="Times New Roman" w:eastAsia="Times New Roman" w:hAnsi="Times New Roman" w:cs="Times New Roman"/>
          <w:i/>
          <w:lang w:eastAsia="ru-RU"/>
        </w:rPr>
        <w:t>Опыт творческой деятельности</w:t>
      </w:r>
      <w:r w:rsidRPr="004F581B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>Подготовка рефератов и эссе по персоналиям. Сравнительный анализ художественных стилей, национальных вариантов внутри единого стилевого направления. Участие в дискуссии о роли художественного языка в искусстве, соотношении искусства и реальной жизни («реализм без границ»).</w:t>
      </w:r>
    </w:p>
    <w:p w:rsidR="004F581B" w:rsidRPr="004F581B" w:rsidRDefault="00723DF9" w:rsidP="004F58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Искусство</w:t>
      </w:r>
      <w:r w:rsidR="004F581B" w:rsidRPr="004F581B">
        <w:rPr>
          <w:rFonts w:ascii="Times New Roman" w:eastAsia="Times New Roman" w:hAnsi="Times New Roman" w:cs="Times New Roman"/>
          <w:b/>
          <w:lang w:eastAsia="ru-RU"/>
        </w:rPr>
        <w:t xml:space="preserve"> конца XIX -- XX вв.</w:t>
      </w:r>
      <w:r w:rsidR="004F581B">
        <w:rPr>
          <w:rFonts w:ascii="Times New Roman" w:eastAsia="Times New Roman" w:hAnsi="Times New Roman" w:cs="Times New Roman"/>
          <w:b/>
          <w:lang w:eastAsia="ru-RU"/>
        </w:rPr>
        <w:t xml:space="preserve"> (12ч.).</w:t>
      </w:r>
      <w:r w:rsidR="004F581B" w:rsidRPr="004F581B">
        <w:rPr>
          <w:rFonts w:ascii="Times New Roman" w:eastAsia="Times New Roman" w:hAnsi="Times New Roman" w:cs="Times New Roman"/>
          <w:lang w:eastAsia="ru-RU"/>
        </w:rPr>
        <w:t xml:space="preserve"> Основные направления в живописи конца XIX века: абсолютизация впечатления в импрессионизме (К. Моне); постимпрессионизм: символическое мышление и экспрессия произведений В. ван Гога и </w:t>
      </w:r>
      <w:r w:rsidR="004F581B" w:rsidRPr="004F581B">
        <w:rPr>
          <w:rFonts w:ascii="Times New Roman" w:eastAsia="Times New Roman" w:hAnsi="Times New Roman" w:cs="Times New Roman"/>
          <w:i/>
          <w:lang w:eastAsia="ru-RU"/>
        </w:rPr>
        <w:t>П. Гогена, «синтетическая форма» П. Сезанна.</w:t>
      </w:r>
      <w:r w:rsidR="004F581B" w:rsidRPr="004F581B">
        <w:rPr>
          <w:rFonts w:ascii="Times New Roman" w:eastAsia="Times New Roman" w:hAnsi="Times New Roman" w:cs="Times New Roman"/>
          <w:lang w:eastAsia="ru-RU"/>
        </w:rPr>
        <w:t xml:space="preserve"> Синтез искусств в модерне: собор Святого Семейства А. Гауди и </w:t>
      </w:r>
      <w:r w:rsidR="004F581B" w:rsidRPr="004F581B">
        <w:rPr>
          <w:rFonts w:ascii="Times New Roman" w:eastAsia="Times New Roman" w:hAnsi="Times New Roman" w:cs="Times New Roman"/>
          <w:i/>
          <w:lang w:eastAsia="ru-RU"/>
        </w:rPr>
        <w:t>особняки В. Орта и Ф. О. Шехтеля</w:t>
      </w:r>
      <w:r w:rsidR="004F581B" w:rsidRPr="004F581B">
        <w:rPr>
          <w:rFonts w:ascii="Times New Roman" w:eastAsia="Times New Roman" w:hAnsi="Times New Roman" w:cs="Times New Roman"/>
          <w:lang w:eastAsia="ru-RU"/>
        </w:rPr>
        <w:t xml:space="preserve">. Символ и миф в живописи (цикл «Демон» М. А. Врубеля) и </w:t>
      </w:r>
      <w:r w:rsidR="004F581B" w:rsidRPr="004F581B">
        <w:rPr>
          <w:rFonts w:ascii="Times New Roman" w:eastAsia="Times New Roman" w:hAnsi="Times New Roman" w:cs="Times New Roman"/>
          <w:i/>
          <w:lang w:eastAsia="ru-RU"/>
        </w:rPr>
        <w:t>музыке («Прометей» А. Н. Скрябина)</w:t>
      </w:r>
      <w:r w:rsidR="004F581B" w:rsidRPr="004F581B">
        <w:rPr>
          <w:rFonts w:ascii="Times New Roman" w:eastAsia="Times New Roman" w:hAnsi="Times New Roman" w:cs="Times New Roman"/>
          <w:lang w:eastAsia="ru-RU"/>
        </w:rPr>
        <w:t xml:space="preserve">. Художественные течения модернизма в живописи XX века: деформация и поиск устойчивых геометрических форм в кубизме (П. Пикассо), отказ от изобразительности в абстрактном искусстве (В. Кандинский), иррационализм подсознательного в сюрреализме (С. Дали). Архитектура XX в.: башня III Интернационала В.Е. Татлина, </w:t>
      </w:r>
      <w:r w:rsidR="004F581B" w:rsidRPr="004F581B">
        <w:rPr>
          <w:rFonts w:ascii="Times New Roman" w:eastAsia="Times New Roman" w:hAnsi="Times New Roman" w:cs="Times New Roman"/>
          <w:i/>
          <w:lang w:eastAsia="ru-RU"/>
        </w:rPr>
        <w:t>вилла «Савой» в Пуасси Ш.-Э. Ле Корбюзье</w:t>
      </w:r>
      <w:r w:rsidR="004F581B" w:rsidRPr="004F581B">
        <w:rPr>
          <w:rFonts w:ascii="Times New Roman" w:eastAsia="Times New Roman" w:hAnsi="Times New Roman" w:cs="Times New Roman"/>
          <w:lang w:eastAsia="ru-RU"/>
        </w:rPr>
        <w:t xml:space="preserve">, музей Гуггенхейма Ф.-Л. Райта, </w:t>
      </w:r>
      <w:r w:rsidR="004F581B" w:rsidRPr="004F581B">
        <w:rPr>
          <w:rFonts w:ascii="Times New Roman" w:eastAsia="Times New Roman" w:hAnsi="Times New Roman" w:cs="Times New Roman"/>
          <w:i/>
          <w:lang w:eastAsia="ru-RU"/>
        </w:rPr>
        <w:t>ансамбль города Бразилиа О. Нимейера</w:t>
      </w:r>
      <w:r w:rsidR="004F581B" w:rsidRPr="004F581B">
        <w:rPr>
          <w:rFonts w:ascii="Times New Roman" w:eastAsia="Times New Roman" w:hAnsi="Times New Roman" w:cs="Times New Roman"/>
          <w:lang w:eastAsia="ru-RU"/>
        </w:rPr>
        <w:t xml:space="preserve">. </w:t>
      </w:r>
      <w:r w:rsidR="004F581B" w:rsidRPr="004F581B">
        <w:rPr>
          <w:rFonts w:ascii="Times New Roman" w:eastAsia="Times New Roman" w:hAnsi="Times New Roman" w:cs="Times New Roman"/>
          <w:i/>
          <w:lang w:eastAsia="ru-RU"/>
        </w:rPr>
        <w:t>Театральная культура XX века: режиссерский театр К. С. Станиславского и В. И. Немировича-Данченко и эпический театр Б. Брехта.</w:t>
      </w:r>
      <w:r w:rsidR="004F581B" w:rsidRPr="004F581B">
        <w:rPr>
          <w:rFonts w:ascii="Times New Roman" w:eastAsia="Times New Roman" w:hAnsi="Times New Roman" w:cs="Times New Roman"/>
          <w:lang w:eastAsia="ru-RU"/>
        </w:rPr>
        <w:t xml:space="preserve"> Стилистическая разнородность в музыке XX века: от традиционализма до авангардизма и постмодернизма (С.С. Прокофьев, Д.Д. Шостакович, А.Г. Шнитке). </w:t>
      </w:r>
      <w:r w:rsidR="004F581B" w:rsidRPr="004F581B">
        <w:rPr>
          <w:rFonts w:ascii="Times New Roman" w:eastAsia="Times New Roman" w:hAnsi="Times New Roman" w:cs="Times New Roman"/>
          <w:i/>
          <w:lang w:eastAsia="ru-RU"/>
        </w:rPr>
        <w:t>Синтез искусств -- особенная черта культуры XX века: кинематограф («Броненосец Потёмкин» С.М. Эйзенштейна, «Амаркорд» Ф. Феллини), виды и жанры телевидения, дизайн, компьютерная графика и анимация, мюзикл («Иисус Христос - Суперзвезда» Э. Ллойд Уэббер). Рок-музыка (Битлз - «Жёлтая подводная лодка, Пинк Флойд - «Стена»); электро -акустическая музыка (лазерное шоу Ж.-М. Жарра). Массовое искусство.</w:t>
      </w:r>
    </w:p>
    <w:p w:rsidR="00E5542F" w:rsidRDefault="004F581B" w:rsidP="005254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F581B">
        <w:rPr>
          <w:rFonts w:ascii="Times New Roman" w:eastAsia="Times New Roman" w:hAnsi="Times New Roman" w:cs="Times New Roman"/>
          <w:i/>
          <w:lang w:eastAsia="ru-RU"/>
        </w:rPr>
        <w:t>Опыт творческой деятельности</w:t>
      </w:r>
      <w:r w:rsidRPr="004F581B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4F581B">
        <w:rPr>
          <w:rFonts w:ascii="Times New Roman" w:eastAsia="Times New Roman" w:hAnsi="Times New Roman" w:cs="Times New Roman"/>
          <w:i/>
          <w:lang w:eastAsia="ru-RU"/>
        </w:rPr>
        <w:t xml:space="preserve">Посещение и обсуждение выставок, спектаклей и др. с целью определения личной позиции в отношении современного искусства. Подготовка сообщений, рецензий, эссе. Участие в дискуссии о современном искусстве, его </w:t>
      </w:r>
      <w:r w:rsidR="00525445">
        <w:rPr>
          <w:rFonts w:ascii="Times New Roman" w:eastAsia="Times New Roman" w:hAnsi="Times New Roman" w:cs="Times New Roman"/>
          <w:i/>
          <w:lang w:eastAsia="ru-RU"/>
        </w:rPr>
        <w:t>роли, специфике, и направления.</w:t>
      </w:r>
    </w:p>
    <w:p w:rsidR="00525445" w:rsidRPr="00525445" w:rsidRDefault="00525445" w:rsidP="005254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5542F" w:rsidRPr="00BF193E" w:rsidRDefault="00E5542F" w:rsidP="00E5542F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                                                       Тематическое планирование 11 класс</w:t>
      </w: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512"/>
        <w:gridCol w:w="993"/>
        <w:gridCol w:w="992"/>
      </w:tblGrid>
      <w:tr w:rsidR="00E5542F" w:rsidRPr="00C223DE" w:rsidTr="00525445">
        <w:trPr>
          <w:trHeight w:val="772"/>
        </w:trPr>
        <w:tc>
          <w:tcPr>
            <w:tcW w:w="709" w:type="dxa"/>
          </w:tcPr>
          <w:p w:rsidR="00E5542F" w:rsidRPr="00BF193E" w:rsidRDefault="00E5542F" w:rsidP="001C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19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512" w:type="dxa"/>
          </w:tcPr>
          <w:p w:rsidR="00E5542F" w:rsidRPr="00C223DE" w:rsidRDefault="00E5542F" w:rsidP="001C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Названия разделов</w:t>
            </w:r>
          </w:p>
        </w:tc>
        <w:tc>
          <w:tcPr>
            <w:tcW w:w="993" w:type="dxa"/>
          </w:tcPr>
          <w:p w:rsidR="00E5542F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</w:t>
            </w:r>
          </w:p>
          <w:p w:rsidR="00E5542F" w:rsidRPr="00C223DE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3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992" w:type="dxa"/>
          </w:tcPr>
          <w:p w:rsidR="00E5542F" w:rsidRPr="00C223DE" w:rsidRDefault="00E5542F" w:rsidP="001C2F7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Контр. р.</w:t>
            </w:r>
          </w:p>
        </w:tc>
      </w:tr>
      <w:tr w:rsidR="00E5542F" w:rsidRPr="00C223DE" w:rsidTr="00525445">
        <w:trPr>
          <w:trHeight w:val="323"/>
        </w:trPr>
        <w:tc>
          <w:tcPr>
            <w:tcW w:w="709" w:type="dxa"/>
          </w:tcPr>
          <w:p w:rsidR="00E5542F" w:rsidRPr="00C223DE" w:rsidRDefault="00E5542F" w:rsidP="00E5542F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2" w:type="dxa"/>
          </w:tcPr>
          <w:p w:rsidR="00E5542F" w:rsidRPr="00C223DE" w:rsidRDefault="00723DF9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Искусство</w:t>
            </w:r>
            <w:r w:rsidR="00E554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Нового времени</w:t>
            </w:r>
            <w:r w:rsidR="00E5542F" w:rsidRPr="00C22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993" w:type="dxa"/>
          </w:tcPr>
          <w:p w:rsidR="00E5542F" w:rsidRPr="00BF193E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 22</w:t>
            </w:r>
            <w:r w:rsidRPr="00C22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E5542F" w:rsidRPr="00BF193E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E5542F" w:rsidRPr="00C223DE" w:rsidTr="00525445">
        <w:trPr>
          <w:trHeight w:val="323"/>
        </w:trPr>
        <w:tc>
          <w:tcPr>
            <w:tcW w:w="709" w:type="dxa"/>
          </w:tcPr>
          <w:p w:rsidR="00E5542F" w:rsidRPr="00C223DE" w:rsidRDefault="00E5542F" w:rsidP="001C2F77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2" w:type="dxa"/>
          </w:tcPr>
          <w:p w:rsidR="00E5542F" w:rsidRPr="00C223DE" w:rsidRDefault="00723DF9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Искусство </w:t>
            </w:r>
            <w:r w:rsidR="00E554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конца19 – 20 века</w:t>
            </w:r>
            <w:r w:rsidR="00E5542F" w:rsidRPr="00C22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</w:tcPr>
          <w:p w:rsidR="00E5542F" w:rsidRPr="00C223DE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 12</w:t>
            </w:r>
            <w:r w:rsidRPr="00C22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E5542F" w:rsidRPr="00867AEB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   1</w:t>
            </w:r>
          </w:p>
        </w:tc>
      </w:tr>
      <w:tr w:rsidR="00E5542F" w:rsidRPr="00C223DE" w:rsidTr="00525445">
        <w:trPr>
          <w:trHeight w:val="338"/>
        </w:trPr>
        <w:tc>
          <w:tcPr>
            <w:tcW w:w="709" w:type="dxa"/>
          </w:tcPr>
          <w:p w:rsidR="00E5542F" w:rsidRPr="00C223DE" w:rsidRDefault="00E5542F" w:rsidP="001C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2" w:type="dxa"/>
          </w:tcPr>
          <w:p w:rsidR="00E5542F" w:rsidRPr="00C223DE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3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3" w:type="dxa"/>
          </w:tcPr>
          <w:p w:rsidR="00E5542F" w:rsidRPr="00C223DE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34 </w:t>
            </w:r>
          </w:p>
        </w:tc>
        <w:tc>
          <w:tcPr>
            <w:tcW w:w="992" w:type="dxa"/>
          </w:tcPr>
          <w:p w:rsidR="00E5542F" w:rsidRPr="00C223DE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1</w:t>
            </w:r>
          </w:p>
        </w:tc>
      </w:tr>
    </w:tbl>
    <w:p w:rsidR="00E5542F" w:rsidRDefault="00E5542F" w:rsidP="00E5542F">
      <w:pPr>
        <w:rPr>
          <w:rFonts w:ascii="Times New Roman" w:hAnsi="Times New Roman" w:cs="Times New Roman"/>
          <w:b/>
          <w:bCs/>
        </w:rPr>
      </w:pPr>
      <w:r w:rsidRPr="00521D34">
        <w:rPr>
          <w:rFonts w:ascii="Times New Roman" w:hAnsi="Times New Roman" w:cs="Times New Roman"/>
          <w:b/>
          <w:bCs/>
        </w:rPr>
        <w:t xml:space="preserve">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</w:t>
      </w:r>
      <w:r w:rsidRPr="00521D34">
        <w:rPr>
          <w:rFonts w:ascii="Times New Roman" w:hAnsi="Times New Roman" w:cs="Times New Roman"/>
          <w:b/>
          <w:bCs/>
        </w:rPr>
        <w:t xml:space="preserve">        </w:t>
      </w:r>
    </w:p>
    <w:p w:rsidR="00E5542F" w:rsidRPr="001D0100" w:rsidRDefault="00E5542F" w:rsidP="00E5542F">
      <w:pPr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r w:rsidRPr="00521D34">
        <w:rPr>
          <w:rFonts w:ascii="Times New Roman" w:eastAsia="Calibri" w:hAnsi="Times New Roman" w:cs="Times New Roman"/>
          <w:b/>
        </w:rPr>
        <w:t>Кале</w:t>
      </w:r>
      <w:r>
        <w:rPr>
          <w:rFonts w:ascii="Times New Roman" w:eastAsia="Calibri" w:hAnsi="Times New Roman" w:cs="Times New Roman"/>
          <w:b/>
        </w:rPr>
        <w:t>ндарно-тематическое планирование 11 класс</w:t>
      </w:r>
    </w:p>
    <w:tbl>
      <w:tblPr>
        <w:tblpPr w:leftFromText="180" w:rightFromText="180" w:bottomFromText="200" w:vertAnchor="text" w:horzAnchor="margin" w:tblpXSpec="center" w:tblpY="26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7512"/>
        <w:gridCol w:w="992"/>
        <w:gridCol w:w="993"/>
      </w:tblGrid>
      <w:tr w:rsidR="00E5542F" w:rsidRPr="00521D34" w:rsidTr="001C2F77">
        <w:trPr>
          <w:trHeight w:val="274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1D34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7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  Разделы, темы: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           </w:t>
            </w:r>
            <w:r w:rsidRPr="00521D34">
              <w:rPr>
                <w:rFonts w:ascii="Times New Roman" w:eastAsia="Calibri" w:hAnsi="Times New Roman" w:cs="Times New Roman"/>
                <w:b/>
              </w:rPr>
              <w:t xml:space="preserve">Дата </w:t>
            </w:r>
          </w:p>
        </w:tc>
      </w:tr>
      <w:tr w:rsidR="00E5542F" w:rsidRPr="00521D34" w:rsidTr="001C2F77">
        <w:trPr>
          <w:trHeight w:val="342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2F" w:rsidRPr="00521D34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2F" w:rsidRPr="00521D34" w:rsidRDefault="00E5542F" w:rsidP="001C2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план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факт</w:t>
            </w: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                   </w:t>
            </w:r>
            <w:r w:rsidR="00723DF9">
              <w:rPr>
                <w:rFonts w:ascii="Times New Roman" w:eastAsia="Calibri" w:hAnsi="Times New Roman" w:cs="Times New Roman"/>
                <w:b/>
              </w:rPr>
              <w:t>1.Искусство</w:t>
            </w:r>
            <w:r>
              <w:rPr>
                <w:rFonts w:ascii="Times New Roman" w:eastAsia="Calibri" w:hAnsi="Times New Roman" w:cs="Times New Roman"/>
                <w:b/>
              </w:rPr>
              <w:t xml:space="preserve"> Нового времени</w:t>
            </w:r>
            <w:r w:rsidRPr="00521D34">
              <w:rPr>
                <w:rFonts w:ascii="Times New Roman" w:eastAsia="Calibri" w:hAnsi="Times New Roman" w:cs="Times New Roman"/>
                <w:b/>
              </w:rPr>
              <w:t xml:space="preserve"> (22ч)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Художественная культура барокко.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Архитектура барокко.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Изобразительное искусство барокко.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21D34">
              <w:rPr>
                <w:rFonts w:ascii="Times New Roman" w:eastAsia="Calibri" w:hAnsi="Times New Roman" w:cs="Times New Roman"/>
              </w:rPr>
              <w:t>Реалистические тенденции в живописи Голландии.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lastRenderedPageBreak/>
              <w:t>5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Музыкальная культура барокко.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Художественная культура</w:t>
            </w:r>
            <w:r w:rsidRPr="00521D34">
              <w:rPr>
                <w:rFonts w:ascii="Times New Roman" w:eastAsia="Calibri" w:hAnsi="Times New Roman" w:cs="Times New Roman"/>
              </w:rPr>
              <w:t xml:space="preserve"> классицизма.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rPr>
          <w:trHeight w:val="3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Классицизм в архитектуре Западной </w:t>
            </w:r>
            <w:r w:rsidRPr="00521D34">
              <w:rPr>
                <w:rFonts w:ascii="Times New Roman" w:eastAsia="Calibri" w:hAnsi="Times New Roman" w:cs="Times New Roman"/>
              </w:rPr>
              <w:t>Европы.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rPr>
          <w:trHeight w:val="322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Изобразительное искусство классицизма и рококо.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Композиторы венской классической школы.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Шедевры классицизма в архитектуре России.</w:t>
            </w:r>
            <w:r>
              <w:rPr>
                <w:rFonts w:ascii="Times New Roman" w:eastAsia="Calibri" w:hAnsi="Times New Roman" w:cs="Times New Roman"/>
              </w:rPr>
              <w:t xml:space="preserve"> «Строгий, стройный вид» Петербурга.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1D0100" w:rsidRDefault="00E5542F" w:rsidP="001C2F77">
            <w:pPr>
              <w:jc w:val="both"/>
              <w:rPr>
                <w:rFonts w:ascii="Times New Roman" w:eastAsia="Calibri" w:hAnsi="Times New Roman" w:cs="Times New Roman"/>
              </w:rPr>
            </w:pPr>
            <w:r w:rsidRPr="001D01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«Архитектурный театр» Москвы: В.И. Баженов и М.Ф. Казаков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Искусство русского портрета.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Calibri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Неоклассицизм и академизм в живописи.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Обобщающий урок по теме: «Художественная культура </w:t>
            </w:r>
            <w:r w:rsidRPr="00683AC0">
              <w:rPr>
                <w:rFonts w:ascii="Times New Roman" w:hAnsi="Times New Roman" w:cs="Times New Roman"/>
              </w:rPr>
              <w:t>XVII – XVIII вв.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Худо</w:t>
            </w:r>
            <w:r>
              <w:rPr>
                <w:rFonts w:ascii="Times New Roman" w:eastAsia="Calibri" w:hAnsi="Times New Roman" w:cs="Times New Roman"/>
              </w:rPr>
              <w:t>жественная культура романтизма: живопись.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16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Романтический идеал и его отражение в музыке.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17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Зарождение русской классической музыкальной школы. М.И.Глинка.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18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Реализм – направление в искусстве второй половины XIX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19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Социальная тематика в западноевропейской живописи реализма.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20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Calibri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Русские художники – передвижники.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 xml:space="preserve">Развитие </w:t>
            </w:r>
            <w:r>
              <w:rPr>
                <w:rFonts w:ascii="Times New Roman" w:eastAsia="Calibri" w:hAnsi="Times New Roman" w:cs="Times New Roman"/>
              </w:rPr>
              <w:t xml:space="preserve">русской музыки во второй половине </w:t>
            </w:r>
            <w:r w:rsidRPr="00521D34">
              <w:rPr>
                <w:rFonts w:ascii="Times New Roman" w:eastAsia="Calibri" w:hAnsi="Times New Roman" w:cs="Times New Roman"/>
              </w:rPr>
              <w:t>XIX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Обобщающий урок по теме: «Художественная культура Нового времени».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723DF9" w:rsidP="001C2F77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II. Искусство</w:t>
            </w:r>
            <w:r w:rsidR="00E5542F" w:rsidRPr="00521D34">
              <w:rPr>
                <w:rFonts w:ascii="Times New Roman" w:eastAsia="Calibri" w:hAnsi="Times New Roman" w:cs="Times New Roman"/>
                <w:b/>
              </w:rPr>
              <w:t xml:space="preserve"> конца XIX - XX века. (12ч)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23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Импрессионизм и постимпрессионизм в живописи.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24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Формирование стиля модерн в европейском искусстве.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25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Символ и миф в живописи и музыке.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26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Художественные течения модернизма в живописи.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27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Русское изобразительное искусство XX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28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Архитектура </w:t>
            </w:r>
            <w:r w:rsidRPr="00521D34">
              <w:rPr>
                <w:rFonts w:ascii="Times New Roman" w:eastAsia="Calibri" w:hAnsi="Times New Roman" w:cs="Times New Roman"/>
              </w:rPr>
              <w:t>XX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29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Театральная культура </w:t>
            </w:r>
            <w:r w:rsidRPr="00521D34">
              <w:rPr>
                <w:rFonts w:ascii="Times New Roman" w:eastAsia="Calibri" w:hAnsi="Times New Roman" w:cs="Times New Roman"/>
              </w:rPr>
              <w:t>XX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30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 w:rsidRPr="00521D34">
              <w:rPr>
                <w:rFonts w:ascii="Times New Roman" w:eastAsia="Calibri" w:hAnsi="Times New Roman" w:cs="Times New Roman"/>
              </w:rPr>
              <w:t>Шедевры мирового кинематографа.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31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Музыкальная культура России </w:t>
            </w:r>
            <w:r w:rsidRPr="00521D34">
              <w:rPr>
                <w:rFonts w:ascii="Times New Roman" w:eastAsia="Calibri" w:hAnsi="Times New Roman" w:cs="Times New Roman"/>
              </w:rPr>
              <w:t>XX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lastRenderedPageBreak/>
              <w:t>32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Стилистическое</w:t>
            </w:r>
            <w:r w:rsidRPr="00521D34">
              <w:rPr>
                <w:rFonts w:ascii="Times New Roman" w:eastAsia="Calibri" w:hAnsi="Times New Roman" w:cs="Times New Roman"/>
              </w:rPr>
              <w:t xml:space="preserve"> многообразие западноевропейской музыки.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33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Творческий отчёт (по выбранной форме) или сочинение-размышление: «Что есть красота в искусстве?».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5542F" w:rsidRPr="00521D34" w:rsidTr="001C2F7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4B5D3D" w:rsidRDefault="00E5542F" w:rsidP="001C2F7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D3D">
              <w:rPr>
                <w:rFonts w:ascii="Times New Roman" w:eastAsia="Calibri" w:hAnsi="Times New Roman" w:cs="Times New Roman"/>
                <w:b/>
              </w:rPr>
              <w:t>34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</w:rPr>
            </w:pPr>
            <w:r w:rsidRPr="004B5D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Повторительно-обобщающий урок: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4B5D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Мировая художественная культур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от XVII века до современности».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2F" w:rsidRPr="00521D34" w:rsidRDefault="00E5542F" w:rsidP="001C2F77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74464F" w:rsidRPr="004F581B" w:rsidRDefault="0074464F" w:rsidP="00E5542F">
      <w:pPr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74464F" w:rsidRPr="004F581B" w:rsidRDefault="0074464F" w:rsidP="0074464F">
      <w:pPr>
        <w:rPr>
          <w:rFonts w:ascii="Times New Roman" w:eastAsia="Times New Roman" w:hAnsi="Times New Roman" w:cs="Times New Roman"/>
          <w:b/>
          <w:lang w:eastAsia="ru-RU"/>
        </w:rPr>
      </w:pPr>
    </w:p>
    <w:p w:rsidR="0074464F" w:rsidRPr="004F581B" w:rsidRDefault="0074464F" w:rsidP="0074464F">
      <w:pPr>
        <w:rPr>
          <w:rFonts w:ascii="Times New Roman" w:eastAsia="Times New Roman" w:hAnsi="Times New Roman" w:cs="Times New Roman"/>
          <w:b/>
          <w:lang w:eastAsia="ru-RU"/>
        </w:rPr>
      </w:pPr>
    </w:p>
    <w:p w:rsidR="0074464F" w:rsidRPr="004F581B" w:rsidRDefault="0074464F" w:rsidP="0074464F">
      <w:pPr>
        <w:rPr>
          <w:rFonts w:ascii="Times New Roman" w:eastAsia="Times New Roman" w:hAnsi="Times New Roman" w:cs="Times New Roman"/>
          <w:b/>
          <w:lang w:eastAsia="ru-RU"/>
        </w:rPr>
      </w:pPr>
    </w:p>
    <w:p w:rsidR="0074464F" w:rsidRPr="004F581B" w:rsidRDefault="0074464F" w:rsidP="0074464F">
      <w:pPr>
        <w:rPr>
          <w:rFonts w:ascii="Times New Roman" w:eastAsia="Times New Roman" w:hAnsi="Times New Roman" w:cs="Times New Roman"/>
          <w:b/>
          <w:lang w:eastAsia="ru-RU"/>
        </w:rPr>
      </w:pPr>
    </w:p>
    <w:p w:rsidR="0074464F" w:rsidRPr="004F581B" w:rsidRDefault="0074464F" w:rsidP="0074464F">
      <w:pPr>
        <w:rPr>
          <w:rFonts w:ascii="Times New Roman" w:eastAsia="Times New Roman" w:hAnsi="Times New Roman" w:cs="Times New Roman"/>
          <w:b/>
          <w:lang w:eastAsia="ru-RU"/>
        </w:rPr>
      </w:pPr>
    </w:p>
    <w:p w:rsidR="0074464F" w:rsidRPr="004F581B" w:rsidRDefault="0074464F" w:rsidP="0074464F">
      <w:pPr>
        <w:rPr>
          <w:rFonts w:ascii="Times New Roman" w:eastAsia="Times New Roman" w:hAnsi="Times New Roman" w:cs="Times New Roman"/>
          <w:b/>
          <w:lang w:eastAsia="ru-RU"/>
        </w:rPr>
      </w:pPr>
    </w:p>
    <w:p w:rsidR="0074464F" w:rsidRDefault="0074464F" w:rsidP="0074464F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4464F" w:rsidRDefault="0074464F" w:rsidP="0074464F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4464F" w:rsidRDefault="0074464F" w:rsidP="0074464F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4464F" w:rsidRDefault="0074464F" w:rsidP="0074464F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4464F" w:rsidRDefault="0074464F" w:rsidP="0074464F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4464F" w:rsidRDefault="0074464F" w:rsidP="0074464F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4464F" w:rsidRDefault="0074464F" w:rsidP="0074464F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A1741" w:rsidRDefault="009A1741" w:rsidP="009A1741">
      <w:pPr>
        <w:pStyle w:val="a9"/>
        <w:rPr>
          <w:rFonts w:ascii="Times New Roman" w:hAnsi="Times New Roman"/>
          <w:b/>
          <w:sz w:val="20"/>
          <w:szCs w:val="20"/>
        </w:rPr>
      </w:pPr>
    </w:p>
    <w:p w:rsidR="009A1741" w:rsidRDefault="009A1741" w:rsidP="009A1741">
      <w:pPr>
        <w:pStyle w:val="a9"/>
        <w:rPr>
          <w:rFonts w:ascii="Times New Roman" w:hAnsi="Times New Roman"/>
          <w:b/>
          <w:sz w:val="20"/>
          <w:szCs w:val="20"/>
        </w:rPr>
      </w:pPr>
    </w:p>
    <w:p w:rsidR="0074464F" w:rsidRDefault="0074464F" w:rsidP="00BF193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4464F" w:rsidRDefault="0074464F" w:rsidP="00BF193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4464F" w:rsidRDefault="0074464F" w:rsidP="00BF193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5E32" w:rsidRPr="00C223DE" w:rsidRDefault="00BF193E" w:rsidP="004F581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</w:t>
      </w:r>
      <w:r w:rsidR="00335BE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74464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2C5E32" w:rsidRPr="00C223DE" w:rsidRDefault="002C5E32" w:rsidP="00865F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B2054" w:rsidRPr="00C223DE" w:rsidRDefault="001B2054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B2054" w:rsidRPr="00C223DE" w:rsidRDefault="001B2054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B2054" w:rsidRPr="00C223DE" w:rsidRDefault="001B2054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Pr="00C223DE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C4872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23DE" w:rsidRDefault="00C223DE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4872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4872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4872" w:rsidRDefault="008C4872" w:rsidP="001B2054">
      <w:pPr>
        <w:spacing w:after="0" w:line="240" w:lineRule="auto"/>
        <w:ind w:firstLine="55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C223DE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5E32" w:rsidRPr="001B2054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E32" w:rsidRPr="001B2054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E32" w:rsidRPr="001B2054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E32" w:rsidRPr="001B2054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E32" w:rsidRPr="001B2054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E32" w:rsidRPr="001B2054" w:rsidRDefault="002C5E3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Pr="001B2054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Pr="001B2054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872" w:rsidRPr="001B2054" w:rsidRDefault="008C4872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AFA" w:rsidRPr="001B2054" w:rsidRDefault="00883AFA" w:rsidP="002C5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4CA" w:rsidRPr="001B2054" w:rsidRDefault="005654CA" w:rsidP="001B2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0233" w:rsidRPr="001B2054" w:rsidRDefault="005F0233"/>
    <w:sectPr w:rsidR="005F0233" w:rsidRPr="001B2054" w:rsidSect="00525445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F5C" w:rsidRDefault="003C2F5C" w:rsidP="00E5542F">
      <w:pPr>
        <w:spacing w:after="0" w:line="240" w:lineRule="auto"/>
      </w:pPr>
      <w:r>
        <w:separator/>
      </w:r>
    </w:p>
  </w:endnote>
  <w:endnote w:type="continuationSeparator" w:id="0">
    <w:p w:rsidR="003C2F5C" w:rsidRDefault="003C2F5C" w:rsidP="00E5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F5C" w:rsidRDefault="003C2F5C" w:rsidP="00E5542F">
      <w:pPr>
        <w:spacing w:after="0" w:line="240" w:lineRule="auto"/>
      </w:pPr>
      <w:r>
        <w:separator/>
      </w:r>
    </w:p>
  </w:footnote>
  <w:footnote w:type="continuationSeparator" w:id="0">
    <w:p w:rsidR="003C2F5C" w:rsidRDefault="003C2F5C" w:rsidP="00E55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2121"/>
    <w:multiLevelType w:val="hybridMultilevel"/>
    <w:tmpl w:val="EC88B5E8"/>
    <w:lvl w:ilvl="0" w:tplc="04190001">
      <w:start w:val="1"/>
      <w:numFmt w:val="bullet"/>
      <w:lvlText w:val=""/>
      <w:lvlJc w:val="left"/>
      <w:pPr>
        <w:tabs>
          <w:tab w:val="num" w:pos="580"/>
        </w:tabs>
        <w:ind w:left="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" w15:restartNumberingAfterBreak="0">
    <w:nsid w:val="145F38BA"/>
    <w:multiLevelType w:val="hybridMultilevel"/>
    <w:tmpl w:val="C636C2B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192E2C17"/>
    <w:multiLevelType w:val="hybridMultilevel"/>
    <w:tmpl w:val="5D1A2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2084C"/>
    <w:multiLevelType w:val="hybridMultilevel"/>
    <w:tmpl w:val="F956DC8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85455A"/>
    <w:multiLevelType w:val="hybridMultilevel"/>
    <w:tmpl w:val="829E5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595B6F"/>
    <w:multiLevelType w:val="hybridMultilevel"/>
    <w:tmpl w:val="06F09AA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D35D1D"/>
    <w:multiLevelType w:val="hybridMultilevel"/>
    <w:tmpl w:val="EBDE62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F403CB"/>
    <w:multiLevelType w:val="hybridMultilevel"/>
    <w:tmpl w:val="33246F8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10132D"/>
    <w:multiLevelType w:val="hybridMultilevel"/>
    <w:tmpl w:val="5DCCE8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615DA4"/>
    <w:multiLevelType w:val="hybridMultilevel"/>
    <w:tmpl w:val="B0900014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9AB7380"/>
    <w:multiLevelType w:val="hybridMultilevel"/>
    <w:tmpl w:val="80FCD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8"/>
  </w:num>
  <w:num w:numId="6">
    <w:abstractNumId w:val="9"/>
  </w:num>
  <w:num w:numId="7">
    <w:abstractNumId w:val="4"/>
  </w:num>
  <w:num w:numId="8">
    <w:abstractNumId w:val="10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54CA"/>
    <w:rsid w:val="00023D7B"/>
    <w:rsid w:val="000477AD"/>
    <w:rsid w:val="000C646C"/>
    <w:rsid w:val="000D6F00"/>
    <w:rsid w:val="001409F4"/>
    <w:rsid w:val="00162EEB"/>
    <w:rsid w:val="001868ED"/>
    <w:rsid w:val="001B2054"/>
    <w:rsid w:val="001D0100"/>
    <w:rsid w:val="00217ADE"/>
    <w:rsid w:val="002412E1"/>
    <w:rsid w:val="002515FC"/>
    <w:rsid w:val="002B60F9"/>
    <w:rsid w:val="002C5E32"/>
    <w:rsid w:val="002D0DAE"/>
    <w:rsid w:val="00317752"/>
    <w:rsid w:val="00335BEC"/>
    <w:rsid w:val="00347D70"/>
    <w:rsid w:val="00360FB7"/>
    <w:rsid w:val="003672E9"/>
    <w:rsid w:val="003B41A9"/>
    <w:rsid w:val="003C2F5C"/>
    <w:rsid w:val="003C3798"/>
    <w:rsid w:val="003C6D70"/>
    <w:rsid w:val="003D55AF"/>
    <w:rsid w:val="003E296F"/>
    <w:rsid w:val="003F2006"/>
    <w:rsid w:val="00454053"/>
    <w:rsid w:val="00456513"/>
    <w:rsid w:val="004606D9"/>
    <w:rsid w:val="00482414"/>
    <w:rsid w:val="004B0F60"/>
    <w:rsid w:val="004B5D3D"/>
    <w:rsid w:val="004C458A"/>
    <w:rsid w:val="004E659A"/>
    <w:rsid w:val="004F581B"/>
    <w:rsid w:val="00503340"/>
    <w:rsid w:val="00515491"/>
    <w:rsid w:val="00521D34"/>
    <w:rsid w:val="00525445"/>
    <w:rsid w:val="005654CA"/>
    <w:rsid w:val="00581204"/>
    <w:rsid w:val="005A3305"/>
    <w:rsid w:val="005F0233"/>
    <w:rsid w:val="005F0DA6"/>
    <w:rsid w:val="005F58AD"/>
    <w:rsid w:val="00600EA2"/>
    <w:rsid w:val="00602731"/>
    <w:rsid w:val="00621404"/>
    <w:rsid w:val="00645BDC"/>
    <w:rsid w:val="006604D8"/>
    <w:rsid w:val="00683AC0"/>
    <w:rsid w:val="00685E43"/>
    <w:rsid w:val="006D0B6C"/>
    <w:rsid w:val="006E371A"/>
    <w:rsid w:val="0070338C"/>
    <w:rsid w:val="00723DF9"/>
    <w:rsid w:val="0074464F"/>
    <w:rsid w:val="007474E1"/>
    <w:rsid w:val="007821B9"/>
    <w:rsid w:val="00790341"/>
    <w:rsid w:val="007B0764"/>
    <w:rsid w:val="007D28EC"/>
    <w:rsid w:val="007F5F4F"/>
    <w:rsid w:val="00845385"/>
    <w:rsid w:val="008536B4"/>
    <w:rsid w:val="008629FF"/>
    <w:rsid w:val="00865F81"/>
    <w:rsid w:val="00867AEB"/>
    <w:rsid w:val="0087329E"/>
    <w:rsid w:val="00883AFA"/>
    <w:rsid w:val="00891A31"/>
    <w:rsid w:val="00891AE5"/>
    <w:rsid w:val="008B5FF5"/>
    <w:rsid w:val="008C4872"/>
    <w:rsid w:val="008F2811"/>
    <w:rsid w:val="009074C2"/>
    <w:rsid w:val="00925E72"/>
    <w:rsid w:val="00946C40"/>
    <w:rsid w:val="009A1741"/>
    <w:rsid w:val="009A5D30"/>
    <w:rsid w:val="00A27C54"/>
    <w:rsid w:val="00A36F9A"/>
    <w:rsid w:val="00A61E51"/>
    <w:rsid w:val="00A918F3"/>
    <w:rsid w:val="00AC2BF9"/>
    <w:rsid w:val="00B07CE1"/>
    <w:rsid w:val="00B16B88"/>
    <w:rsid w:val="00B23AC4"/>
    <w:rsid w:val="00B36D38"/>
    <w:rsid w:val="00B80A84"/>
    <w:rsid w:val="00BE6FC7"/>
    <w:rsid w:val="00BF193E"/>
    <w:rsid w:val="00C223DE"/>
    <w:rsid w:val="00C266AC"/>
    <w:rsid w:val="00C35132"/>
    <w:rsid w:val="00C54D8B"/>
    <w:rsid w:val="00D070FF"/>
    <w:rsid w:val="00D1035E"/>
    <w:rsid w:val="00D42B0C"/>
    <w:rsid w:val="00D45D99"/>
    <w:rsid w:val="00D74C4C"/>
    <w:rsid w:val="00D84D76"/>
    <w:rsid w:val="00D8592D"/>
    <w:rsid w:val="00D95658"/>
    <w:rsid w:val="00D96051"/>
    <w:rsid w:val="00DB3DDC"/>
    <w:rsid w:val="00DB428F"/>
    <w:rsid w:val="00DC2BC8"/>
    <w:rsid w:val="00DD2FDA"/>
    <w:rsid w:val="00DE62EE"/>
    <w:rsid w:val="00DE693F"/>
    <w:rsid w:val="00E5208D"/>
    <w:rsid w:val="00E5542F"/>
    <w:rsid w:val="00E567D6"/>
    <w:rsid w:val="00E77BAF"/>
    <w:rsid w:val="00E81ED5"/>
    <w:rsid w:val="00EA31E7"/>
    <w:rsid w:val="00ED3B74"/>
    <w:rsid w:val="00ED5553"/>
    <w:rsid w:val="00EE3997"/>
    <w:rsid w:val="00F0053F"/>
    <w:rsid w:val="00F76985"/>
    <w:rsid w:val="00FA7F9C"/>
    <w:rsid w:val="00FB402D"/>
    <w:rsid w:val="00FF5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C8322"/>
  <w15:docId w15:val="{4331323D-D3F1-4886-AD7E-D65C23CB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53F"/>
  </w:style>
  <w:style w:type="paragraph" w:styleId="2">
    <w:name w:val="heading 2"/>
    <w:basedOn w:val="a"/>
    <w:next w:val="a"/>
    <w:link w:val="20"/>
    <w:qFormat/>
    <w:rsid w:val="0070338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5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70338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Normal (Web)"/>
    <w:basedOn w:val="a"/>
    <w:uiPriority w:val="99"/>
    <w:unhideWhenUsed/>
    <w:rsid w:val="00703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7033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70338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865F81"/>
    <w:pPr>
      <w:ind w:left="720"/>
      <w:contextualSpacing/>
    </w:pPr>
  </w:style>
  <w:style w:type="paragraph" w:customStyle="1" w:styleId="Style4">
    <w:name w:val="Style4"/>
    <w:basedOn w:val="a"/>
    <w:uiPriority w:val="99"/>
    <w:rsid w:val="00883AF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83AFA"/>
    <w:rPr>
      <w:rFonts w:ascii="Times New Roman" w:hAnsi="Times New Roman" w:cs="Times New Roman" w:hint="default"/>
      <w:sz w:val="20"/>
      <w:szCs w:val="20"/>
    </w:rPr>
  </w:style>
  <w:style w:type="character" w:styleId="a8">
    <w:name w:val="Hyperlink"/>
    <w:basedOn w:val="a0"/>
    <w:rsid w:val="001B2054"/>
    <w:rPr>
      <w:color w:val="0000FF"/>
      <w:u w:val="single"/>
    </w:rPr>
  </w:style>
  <w:style w:type="paragraph" w:styleId="a9">
    <w:name w:val="No Spacing"/>
    <w:uiPriority w:val="1"/>
    <w:qFormat/>
    <w:rsid w:val="001B205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E5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5542F"/>
  </w:style>
  <w:style w:type="paragraph" w:styleId="ac">
    <w:name w:val="footer"/>
    <w:basedOn w:val="a"/>
    <w:link w:val="ad"/>
    <w:uiPriority w:val="99"/>
    <w:unhideWhenUsed/>
    <w:rsid w:val="00E5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5542F"/>
  </w:style>
  <w:style w:type="paragraph" w:customStyle="1" w:styleId="Default">
    <w:name w:val="Default"/>
    <w:rsid w:val="007821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5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6CB95-CA5E-4C27-AC69-9D3CB89A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2210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Белкин Роман</cp:lastModifiedBy>
  <cp:revision>60</cp:revision>
  <cp:lastPrinted>2021-11-25T12:49:00Z</cp:lastPrinted>
  <dcterms:created xsi:type="dcterms:W3CDTF">2015-11-24T09:28:00Z</dcterms:created>
  <dcterms:modified xsi:type="dcterms:W3CDTF">2021-11-27T04:54:00Z</dcterms:modified>
</cp:coreProperties>
</file>