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61" w:rsidRPr="00DA1561" w:rsidRDefault="00DA1561" w:rsidP="00DA1561">
      <w:pPr>
        <w:tabs>
          <w:tab w:val="left" w:pos="241"/>
        </w:tabs>
        <w:spacing w:line="234" w:lineRule="auto"/>
        <w:ind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обществознанию </w:t>
      </w:r>
      <w:r w:rsidR="001A28B3">
        <w:rPr>
          <w:rFonts w:ascii="Times New Roman" w:eastAsia="Times New Roman" w:hAnsi="Times New Roman" w:cs="Times New Roman"/>
          <w:b/>
          <w:sz w:val="24"/>
          <w:szCs w:val="24"/>
        </w:rPr>
        <w:t>для учащихся 10-11 классов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1561" w:rsidRDefault="00DA1561" w:rsidP="0011296E">
      <w:pPr>
        <w:tabs>
          <w:tab w:val="left" w:pos="241"/>
        </w:tabs>
        <w:spacing w:line="234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11296E" w:rsidRPr="00AF34B8" w:rsidRDefault="0011296E" w:rsidP="0011296E">
      <w:pPr>
        <w:tabs>
          <w:tab w:val="left" w:pos="241"/>
        </w:tabs>
        <w:spacing w:line="234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C020EB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для 10-11 классов</w:t>
      </w:r>
      <w:r w:rsidRPr="00C020E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среднего общего образования (в ред. приказа </w:t>
      </w:r>
      <w:proofErr w:type="spellStart"/>
      <w:r w:rsidRPr="00C020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20EB">
        <w:rPr>
          <w:rFonts w:ascii="Times New Roman" w:hAnsi="Times New Roman" w:cs="Times New Roman"/>
          <w:sz w:val="24"/>
          <w:szCs w:val="24"/>
        </w:rPr>
        <w:t xml:space="preserve"> России от 17.05.2012 № 413 с изменениями и дополнениями), </w:t>
      </w:r>
      <w:proofErr w:type="gramStart"/>
      <w:r w:rsidRPr="00AF34B8">
        <w:rPr>
          <w:rFonts w:ascii="Times New Roman" w:eastAsia="Times New Roman" w:hAnsi="Times New Roman" w:cs="Times New Roman"/>
          <w:sz w:val="24"/>
          <w:szCs w:val="24"/>
        </w:rPr>
        <w:t>Примерны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по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4B8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Обществознание. Базовый уровень. 10 – 11 классы. (Стандарты второго поколения)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1296E" w:rsidRPr="00AF34B8" w:rsidRDefault="0011296E" w:rsidP="0011296E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96E" w:rsidRDefault="0011296E" w:rsidP="0011296E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по обществознанию. 10 - 11 классы. Авторы: Л.Н.Боголюбов, И.И. Городецкая, Л.Ф. Иванова, А.И.Матвеев. </w:t>
      </w:r>
      <w:proofErr w:type="spellStart"/>
      <w:r w:rsidRPr="00AF34B8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AF34B8">
        <w:rPr>
          <w:rFonts w:ascii="Times New Roman" w:eastAsia="Times New Roman" w:hAnsi="Times New Roman" w:cs="Times New Roman"/>
          <w:sz w:val="24"/>
          <w:szCs w:val="24"/>
        </w:rPr>
        <w:t>. 2014г.</w:t>
      </w:r>
    </w:p>
    <w:p w:rsidR="0011296E" w:rsidRPr="0099475F" w:rsidRDefault="0011296E" w:rsidP="0011296E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соответствует требованиям </w:t>
      </w:r>
      <w:r w:rsidRPr="00C020EB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C020EB">
        <w:rPr>
          <w:rFonts w:ascii="Times New Roman" w:eastAsia="Times New Roman" w:hAnsi="Times New Roman" w:cs="Times New Roman"/>
          <w:sz w:val="24"/>
          <w:szCs w:val="24"/>
        </w:rPr>
        <w:t xml:space="preserve">  среднего общего образования. Программа отражает идеи и положения Концепции духовно-нравственного развития и воспитания личности гражданина России</w:t>
      </w:r>
      <w:bookmarkStart w:id="1" w:name="page3"/>
      <w:bookmarkEnd w:id="1"/>
      <w:r w:rsidRPr="00C02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96E" w:rsidRPr="00C020EB" w:rsidRDefault="0011296E" w:rsidP="0011296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296E" w:rsidRPr="00C020EB" w:rsidRDefault="0011296E" w:rsidP="0011296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020EB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</w:p>
    <w:tbl>
      <w:tblPr>
        <w:tblW w:w="980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318"/>
        <w:gridCol w:w="1130"/>
        <w:gridCol w:w="2704"/>
      </w:tblGrid>
      <w:tr w:rsidR="0011296E" w:rsidRPr="00C020EB" w:rsidTr="00242607">
        <w:trPr>
          <w:trHeight w:val="517"/>
        </w:trPr>
        <w:tc>
          <w:tcPr>
            <w:tcW w:w="3652" w:type="dxa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18" w:type="dxa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130" w:type="dxa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4" w:type="dxa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</w:tr>
      <w:tr w:rsidR="0011296E" w:rsidRPr="00C020EB" w:rsidTr="00242607">
        <w:trPr>
          <w:trHeight w:val="1281"/>
        </w:trPr>
        <w:tc>
          <w:tcPr>
            <w:tcW w:w="3652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 / Под ред. Боголюбова Л.Н.,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30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704" w:type="dxa"/>
            <w:shd w:val="clear" w:color="auto" w:fill="auto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11296E" w:rsidRPr="00C020EB" w:rsidTr="00242607">
        <w:trPr>
          <w:trHeight w:val="1296"/>
        </w:trPr>
        <w:tc>
          <w:tcPr>
            <w:tcW w:w="3652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/ Под ред. Боголюбова Л.Н.,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30" w:type="dxa"/>
            <w:shd w:val="clear" w:color="auto" w:fill="auto"/>
          </w:tcPr>
          <w:p w:rsidR="0011296E" w:rsidRPr="00C020EB" w:rsidRDefault="0011296E" w:rsidP="0024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704" w:type="dxa"/>
            <w:shd w:val="clear" w:color="auto" w:fill="auto"/>
          </w:tcPr>
          <w:p w:rsidR="0011296E" w:rsidRPr="00C020EB" w:rsidRDefault="0011296E" w:rsidP="00242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</w:tbl>
    <w:p w:rsidR="0011296E" w:rsidRPr="00C020EB" w:rsidRDefault="0011296E" w:rsidP="0011296E">
      <w:pPr>
        <w:rPr>
          <w:rFonts w:ascii="Times New Roman" w:hAnsi="Times New Roman" w:cs="Times New Roman"/>
          <w:sz w:val="24"/>
          <w:szCs w:val="24"/>
        </w:rPr>
      </w:pPr>
    </w:p>
    <w:p w:rsidR="0011296E" w:rsidRDefault="0011296E" w:rsidP="0011296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На изучение учебного предмета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>обществознание в 10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-11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класс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ах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на базовом уровне в учебном плане выделяется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по 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2 часа, при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>34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неделях –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136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>часов в год.</w:t>
      </w:r>
    </w:p>
    <w:p w:rsidR="006654D1" w:rsidRDefault="0011296E" w:rsidP="0011296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1296E" w:rsidRPr="00C020EB" w:rsidRDefault="0011296E" w:rsidP="00112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C020EB">
        <w:rPr>
          <w:rFonts w:ascii="Times New Roman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 связи с курсами истории, географии, литературы и др.</w:t>
      </w:r>
    </w:p>
    <w:p w:rsidR="0011296E" w:rsidRDefault="0011296E" w:rsidP="0011296E"/>
    <w:sectPr w:rsidR="0011296E" w:rsidSect="0066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96E"/>
    <w:rsid w:val="0011296E"/>
    <w:rsid w:val="001A28B3"/>
    <w:rsid w:val="006654D1"/>
    <w:rsid w:val="00D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3982-5734-4771-B01F-16BC727C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1296E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12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Хищник</cp:lastModifiedBy>
  <cp:revision>3</cp:revision>
  <dcterms:created xsi:type="dcterms:W3CDTF">2021-10-12T07:03:00Z</dcterms:created>
  <dcterms:modified xsi:type="dcterms:W3CDTF">2021-11-25T21:57:00Z</dcterms:modified>
</cp:coreProperties>
</file>