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BEC6" w14:textId="22B4822E" w:rsidR="00AE03C8" w:rsidRPr="00AE03C8" w:rsidRDefault="00AE03C8" w:rsidP="00AE03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3C8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алгебре 7- 9 классы</w:t>
      </w:r>
    </w:p>
    <w:p w14:paraId="5E8CC98B" w14:textId="77777777" w:rsidR="00AE03C8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«Алгебра» для 7-9 классов разработана в соответствии с требованиями Федерального государственного образовательного стандарта основного общего образования (ФГОС ООО), на основе программы общеобразовательных учреждений алгебры 7-9 классы. Составитель: Бурмистрова Т.А. –М.: Просвещение, 2010, программы по алгебре для 7-9 классов автора Никольского С. </w:t>
      </w:r>
      <w:proofErr w:type="gramStart"/>
      <w:r w:rsidRPr="00AE03C8">
        <w:rPr>
          <w:rFonts w:ascii="Times New Roman" w:hAnsi="Times New Roman" w:cs="Times New Roman"/>
          <w:sz w:val="24"/>
          <w:szCs w:val="24"/>
        </w:rPr>
        <w:t>М..</w:t>
      </w:r>
      <w:proofErr w:type="gramEnd"/>
      <w:r w:rsidRPr="00AE0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68B4A" w14:textId="77777777" w:rsidR="00AE03C8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t>По данной программе обучение осуществляется в 7</w:t>
      </w:r>
      <w:r>
        <w:rPr>
          <w:rFonts w:ascii="Times New Roman" w:hAnsi="Times New Roman" w:cs="Times New Roman"/>
          <w:sz w:val="24"/>
          <w:szCs w:val="24"/>
        </w:rPr>
        <w:t>–9</w:t>
      </w:r>
      <w:r w:rsidRPr="00AE03C8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AE03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2818B3" w14:textId="77777777" w:rsidR="00AE03C8" w:rsidRDefault="00AE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учебники: </w:t>
      </w:r>
    </w:p>
    <w:p w14:paraId="382F94EE" w14:textId="77777777" w:rsidR="00AE03C8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03C8">
        <w:rPr>
          <w:rFonts w:ascii="Times New Roman" w:hAnsi="Times New Roman" w:cs="Times New Roman"/>
          <w:sz w:val="24"/>
          <w:szCs w:val="24"/>
        </w:rPr>
        <w:t xml:space="preserve"> С.М. Никольский. Алгебра 7 класс. М. Просвещение </w:t>
      </w:r>
    </w:p>
    <w:p w14:paraId="55210F7C" w14:textId="77777777" w:rsidR="00AE03C8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03C8">
        <w:rPr>
          <w:rFonts w:ascii="Times New Roman" w:hAnsi="Times New Roman" w:cs="Times New Roman"/>
          <w:sz w:val="24"/>
          <w:szCs w:val="24"/>
        </w:rPr>
        <w:t xml:space="preserve"> С.М. Никольский. Алгебра 8 класс. М. Просвещение </w:t>
      </w:r>
    </w:p>
    <w:p w14:paraId="1248985F" w14:textId="77777777" w:rsidR="00AE03C8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03C8">
        <w:rPr>
          <w:rFonts w:ascii="Times New Roman" w:hAnsi="Times New Roman" w:cs="Times New Roman"/>
          <w:sz w:val="24"/>
          <w:szCs w:val="24"/>
        </w:rPr>
        <w:t xml:space="preserve"> С.М. Никольский. Алгебра 9 класс. М. Просвещение </w:t>
      </w:r>
    </w:p>
    <w:p w14:paraId="4D42B6E0" w14:textId="77777777" w:rsidR="00AE03C8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t xml:space="preserve">Учебный план (количество часов) </w:t>
      </w:r>
    </w:p>
    <w:p w14:paraId="159531FF" w14:textId="77777777" w:rsidR="00AE03C8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03C8">
        <w:rPr>
          <w:rFonts w:ascii="Times New Roman" w:hAnsi="Times New Roman" w:cs="Times New Roman"/>
          <w:sz w:val="24"/>
          <w:szCs w:val="24"/>
        </w:rPr>
        <w:t xml:space="preserve"> 7 класс: 3 часа в неделю, 102 часа в год. </w:t>
      </w:r>
    </w:p>
    <w:p w14:paraId="32C1D804" w14:textId="77777777" w:rsidR="00AE03C8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03C8">
        <w:rPr>
          <w:rFonts w:ascii="Times New Roman" w:hAnsi="Times New Roman" w:cs="Times New Roman"/>
          <w:sz w:val="24"/>
          <w:szCs w:val="24"/>
        </w:rPr>
        <w:t xml:space="preserve"> 8 класс: 3 часа в неделю 102 часа в год. </w:t>
      </w:r>
    </w:p>
    <w:p w14:paraId="0CE56BDA" w14:textId="77777777" w:rsidR="00AE03C8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03C8">
        <w:rPr>
          <w:rFonts w:ascii="Times New Roman" w:hAnsi="Times New Roman" w:cs="Times New Roman"/>
          <w:sz w:val="24"/>
          <w:szCs w:val="24"/>
        </w:rPr>
        <w:t xml:space="preserve"> 9 класс: 3 часа в неделю, 102 часа в год. </w:t>
      </w:r>
    </w:p>
    <w:p w14:paraId="0D426F50" w14:textId="77777777" w:rsidR="00AE03C8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t xml:space="preserve">Цели рабочей программы </w:t>
      </w:r>
    </w:p>
    <w:p w14:paraId="64470BF0" w14:textId="77777777" w:rsidR="00AE03C8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03C8">
        <w:rPr>
          <w:rFonts w:ascii="Times New Roman" w:hAnsi="Times New Roman" w:cs="Times New Roman"/>
          <w:sz w:val="24"/>
          <w:szCs w:val="24"/>
        </w:rPr>
        <w:t xml:space="preserve"> Овладение системой математических знаний и умений, необходимых для применения деятельности, изучения смежных дисциплин, продолжения образования; </w:t>
      </w:r>
    </w:p>
    <w:p w14:paraId="24426E54" w14:textId="77777777" w:rsidR="00AE03C8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03C8">
        <w:rPr>
          <w:rFonts w:ascii="Times New Roman" w:hAnsi="Times New Roman" w:cs="Times New Roman"/>
          <w:sz w:val="24"/>
          <w:szCs w:val="24"/>
        </w:rPr>
        <w:t xml:space="preserve">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</w:t>
      </w:r>
    </w:p>
    <w:p w14:paraId="4EE387E7" w14:textId="77777777" w:rsidR="00AE03C8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03C8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об идеях и методах математики как уникального языка науки и техники, средства моделирования явлений и процессов; </w:t>
      </w:r>
    </w:p>
    <w:p w14:paraId="2D05CB45" w14:textId="77777777" w:rsidR="00AE03C8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03C8">
        <w:rPr>
          <w:rFonts w:ascii="Times New Roman" w:hAnsi="Times New Roman" w:cs="Times New Roman"/>
          <w:sz w:val="24"/>
          <w:szCs w:val="24"/>
        </w:rPr>
        <w:t xml:space="preserve">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 </w:t>
      </w:r>
    </w:p>
    <w:p w14:paraId="752816FD" w14:textId="77777777" w:rsidR="00AE03C8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t xml:space="preserve">Программа позволяет добиваться следующих результатов освоения образовательной программы основного общего образования: </w:t>
      </w:r>
    </w:p>
    <w:p w14:paraId="0B56A306" w14:textId="77777777" w:rsidR="00AE03C8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Pr="00AE03C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00CDFB" w14:textId="77777777" w:rsidR="00AE03C8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t xml:space="preserve">1. ответственного отношения к учению, готовности и способности к саморазвитию и самообразованию на основе мотивации к обучению и познанию; </w:t>
      </w:r>
    </w:p>
    <w:p w14:paraId="167D73A6" w14:textId="77777777" w:rsidR="00AE03C8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t>2. формирования коммуникативной компетентности в общении и сотрудничестве со сверстниками, старшими и младшими в образовательной,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E03C8">
        <w:rPr>
          <w:rFonts w:ascii="Times New Roman" w:hAnsi="Times New Roman" w:cs="Times New Roman"/>
          <w:sz w:val="24"/>
          <w:szCs w:val="24"/>
        </w:rPr>
        <w:t xml:space="preserve">исследовательской, творческой и других видах деятельности; </w:t>
      </w:r>
    </w:p>
    <w:p w14:paraId="223F9758" w14:textId="77777777" w:rsidR="00AE03C8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t xml:space="preserve">3. умения ясно, точно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 </w:t>
      </w:r>
    </w:p>
    <w:p w14:paraId="09BF7FAA" w14:textId="77777777" w:rsidR="00AE03C8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t xml:space="preserve">4. первоначального представления о математической науке как сфере человеческой деятельности, об этапах её развития, и её значимости для развития цивилизации; </w:t>
      </w:r>
    </w:p>
    <w:p w14:paraId="6DFBE5BB" w14:textId="77777777" w:rsidR="00AE03C8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lastRenderedPageBreak/>
        <w:t xml:space="preserve">5. критичности мышления, умения распознавать логически некорректные высказывания, отличать гипотезу от факта; </w:t>
      </w:r>
    </w:p>
    <w:p w14:paraId="3B790520" w14:textId="77777777" w:rsidR="00AE03C8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t xml:space="preserve">6. креативности мышления, инициативы, находчивости, активности при решении арифметических задач; </w:t>
      </w:r>
    </w:p>
    <w:p w14:paraId="51182ECE" w14:textId="77777777" w:rsidR="00AE03C8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t xml:space="preserve">7. умения контролировать процесс и результат учебной математической деятельности; </w:t>
      </w:r>
    </w:p>
    <w:p w14:paraId="4E1A023A" w14:textId="77777777" w:rsidR="00AE03C8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t xml:space="preserve">8. формирования способности к эмоциональному восприятию математических объектов, задач, решений, рассуждений; </w:t>
      </w:r>
    </w:p>
    <w:p w14:paraId="2A8C577D" w14:textId="77777777" w:rsidR="00AE03C8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r w:rsidRPr="00AE03C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F6FC316" w14:textId="77777777" w:rsidR="00AE03C8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t xml:space="preserve">1. 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14:paraId="6E8B0ABF" w14:textId="77777777" w:rsidR="00AE03C8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t xml:space="preserve">2. умения осуществлять контроль по образцу и вносить необходимые коррективы; </w:t>
      </w:r>
    </w:p>
    <w:p w14:paraId="0BDF6CD5" w14:textId="77777777" w:rsidR="00AE03C8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t xml:space="preserve">3. 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14:paraId="7591179D" w14:textId="77777777" w:rsidR="00AE03C8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t xml:space="preserve">4. умения устанавливать причинно-следственные связи; строить логические рассуждения, умозаключения (индуктивные, дедуктивные и по аналогии) и выводы; </w:t>
      </w:r>
    </w:p>
    <w:p w14:paraId="75C75875" w14:textId="77777777" w:rsidR="00AE03C8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t xml:space="preserve">5. умения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14:paraId="4AC61342" w14:textId="77777777" w:rsidR="00AE03C8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t xml:space="preserve">6. 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14:paraId="6F98C826" w14:textId="77777777" w:rsidR="00AE03C8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t xml:space="preserve">7. формирования учебной и </w:t>
      </w:r>
      <w:proofErr w:type="spellStart"/>
      <w:r w:rsidRPr="00AE03C8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AE03C8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(ИКТ</w:t>
      </w:r>
      <w:r w:rsidRPr="00AE03C8">
        <w:rPr>
          <w:rFonts w:ascii="Times New Roman" w:hAnsi="Times New Roman" w:cs="Times New Roman"/>
          <w:sz w:val="24"/>
          <w:szCs w:val="24"/>
        </w:rPr>
        <w:t>компетентности);</w:t>
      </w:r>
    </w:p>
    <w:p w14:paraId="585FA1CD" w14:textId="77777777" w:rsidR="00AE03C8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t xml:space="preserve"> 8. первоначального представления об идеях и о методах математики как об универсальном языке науки и техники; </w:t>
      </w:r>
    </w:p>
    <w:p w14:paraId="7B1D6A06" w14:textId="77777777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t xml:space="preserve">9. развития способности видеть математическую задачу в других дисциплинах, в окружающей жизни; </w:t>
      </w:r>
    </w:p>
    <w:p w14:paraId="785855E4" w14:textId="77777777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t xml:space="preserve">10. 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14:paraId="1B6EF811" w14:textId="77777777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t xml:space="preserve">11. умения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14:paraId="332868FF" w14:textId="77777777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t xml:space="preserve">12. умения выдвигать гипотезы при решении учебных задач и понимания необходимости их проверки; </w:t>
      </w:r>
    </w:p>
    <w:p w14:paraId="25127A16" w14:textId="77777777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t xml:space="preserve">13. понимания сущности алгоритмических предписаний и умения действовать в соответствии с предложенным алгоритмом; </w:t>
      </w:r>
    </w:p>
    <w:p w14:paraId="1705A721" w14:textId="77777777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t xml:space="preserve">14. умения самостоятельно ставить цели, выбирать и создавать алгоритмы для решения учебных математических проблем; </w:t>
      </w:r>
    </w:p>
    <w:p w14:paraId="6844F0F4" w14:textId="77777777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lastRenderedPageBreak/>
        <w:t>15. способности планировать и осуществлять деятельность, направленную на решение задач исследовательского характера;</w:t>
      </w:r>
    </w:p>
    <w:p w14:paraId="318A1AF9" w14:textId="77777777" w:rsidR="00E23945" w:rsidRDefault="00E23945">
      <w:pPr>
        <w:rPr>
          <w:rFonts w:ascii="Times New Roman" w:hAnsi="Times New Roman" w:cs="Times New Roman"/>
          <w:sz w:val="24"/>
          <w:szCs w:val="24"/>
        </w:rPr>
      </w:pPr>
      <w:r w:rsidRPr="00E2394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E03C8" w:rsidRPr="00E23945">
        <w:rPr>
          <w:rFonts w:ascii="Times New Roman" w:hAnsi="Times New Roman" w:cs="Times New Roman"/>
          <w:b/>
          <w:bCs/>
          <w:sz w:val="24"/>
          <w:szCs w:val="24"/>
        </w:rPr>
        <w:t>редметные</w:t>
      </w:r>
      <w:r w:rsidR="00AE03C8" w:rsidRPr="00AE03C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5FF7580" w14:textId="77777777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t xml:space="preserve">1. умение работать с математическим текстом 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рассуждения, проводить классификацию, доказывать математические утверждения; </w:t>
      </w:r>
    </w:p>
    <w:p w14:paraId="5ED297F1" w14:textId="77777777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t xml:space="preserve">2. владение базовым понятийным аппаратом: иметь представлении о числе, владение символическим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14:paraId="5A1A8D31" w14:textId="77777777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t xml:space="preserve">3. умение выполнять алгебраические преобразования рациональных выражений, применять их для решения математических задач и задач, возникающих в смежных учебных предметах; </w:t>
      </w:r>
    </w:p>
    <w:p w14:paraId="7F2E2AAA" w14:textId="77777777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t xml:space="preserve">4.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 </w:t>
      </w:r>
    </w:p>
    <w:p w14:paraId="75CFADC3" w14:textId="77777777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t xml:space="preserve">5.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 </w:t>
      </w:r>
    </w:p>
    <w:p w14:paraId="21F6B517" w14:textId="77777777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t>6. овладение системой функциональных понятий, функциональным языком и символикой, умение строить графики функций, использовать функционально</w:t>
      </w:r>
      <w:r w:rsidRPr="00AE03C8">
        <w:rPr>
          <w:rFonts w:ascii="Times New Roman" w:hAnsi="Times New Roman" w:cs="Times New Roman"/>
          <w:sz w:val="24"/>
          <w:szCs w:val="24"/>
        </w:rPr>
        <w:t xml:space="preserve">графические представления для описания и анализа математических задач и реальных зависимостей; </w:t>
      </w:r>
    </w:p>
    <w:p w14:paraId="30EB5363" w14:textId="77777777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t xml:space="preserve">7. умения применять изученные понятия, результаты и методы решения задач из различных разделов курса. </w:t>
      </w:r>
    </w:p>
    <w:p w14:paraId="36276A1F" w14:textId="77777777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E23945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 w:rsidRPr="00AE03C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9B9FF50" w14:textId="77777777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t xml:space="preserve">7 класс </w:t>
      </w:r>
    </w:p>
    <w:p w14:paraId="0781ED63" w14:textId="77777777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03C8">
        <w:rPr>
          <w:rFonts w:ascii="Times New Roman" w:hAnsi="Times New Roman" w:cs="Times New Roman"/>
          <w:sz w:val="24"/>
          <w:szCs w:val="24"/>
        </w:rPr>
        <w:t xml:space="preserve"> Повторение – 4 ч. </w:t>
      </w:r>
    </w:p>
    <w:p w14:paraId="301FC753" w14:textId="77777777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03C8">
        <w:rPr>
          <w:rFonts w:ascii="Times New Roman" w:hAnsi="Times New Roman" w:cs="Times New Roman"/>
          <w:sz w:val="24"/>
          <w:szCs w:val="24"/>
        </w:rPr>
        <w:t xml:space="preserve"> Действительные числа - 17 ч. </w:t>
      </w:r>
    </w:p>
    <w:p w14:paraId="6B5EAE38" w14:textId="77777777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03C8">
        <w:rPr>
          <w:rFonts w:ascii="Times New Roman" w:hAnsi="Times New Roman" w:cs="Times New Roman"/>
          <w:sz w:val="24"/>
          <w:szCs w:val="24"/>
        </w:rPr>
        <w:t xml:space="preserve"> Алгебраические выражения – 60 ч. </w:t>
      </w:r>
    </w:p>
    <w:p w14:paraId="23C287A9" w14:textId="77777777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03C8">
        <w:rPr>
          <w:rFonts w:ascii="Times New Roman" w:hAnsi="Times New Roman" w:cs="Times New Roman"/>
          <w:sz w:val="24"/>
          <w:szCs w:val="24"/>
        </w:rPr>
        <w:t xml:space="preserve"> Линейные уравнения – 18 ч. </w:t>
      </w:r>
    </w:p>
    <w:p w14:paraId="0B401C09" w14:textId="77777777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03C8">
        <w:rPr>
          <w:rFonts w:ascii="Times New Roman" w:hAnsi="Times New Roman" w:cs="Times New Roman"/>
          <w:sz w:val="24"/>
          <w:szCs w:val="24"/>
        </w:rPr>
        <w:t xml:space="preserve"> Повторение – 3 ч. </w:t>
      </w:r>
    </w:p>
    <w:p w14:paraId="13754468" w14:textId="77777777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t xml:space="preserve">8 класс </w:t>
      </w:r>
    </w:p>
    <w:p w14:paraId="3E2BD6A1" w14:textId="77777777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03C8">
        <w:rPr>
          <w:rFonts w:ascii="Times New Roman" w:hAnsi="Times New Roman" w:cs="Times New Roman"/>
          <w:sz w:val="24"/>
          <w:szCs w:val="24"/>
        </w:rPr>
        <w:t xml:space="preserve"> Повторение курса алгебры 7 класса – 3 ч. </w:t>
      </w:r>
    </w:p>
    <w:p w14:paraId="4DF02A76" w14:textId="77777777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03C8">
        <w:rPr>
          <w:rFonts w:ascii="Times New Roman" w:hAnsi="Times New Roman" w:cs="Times New Roman"/>
          <w:sz w:val="24"/>
          <w:szCs w:val="24"/>
        </w:rPr>
        <w:t xml:space="preserve"> Функции и графики – 5 ч. </w:t>
      </w:r>
    </w:p>
    <w:p w14:paraId="53AC174E" w14:textId="77777777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03C8">
        <w:rPr>
          <w:rFonts w:ascii="Times New Roman" w:hAnsi="Times New Roman" w:cs="Times New Roman"/>
          <w:sz w:val="24"/>
          <w:szCs w:val="24"/>
        </w:rPr>
        <w:t xml:space="preserve"> Функции у=х, у=х</w:t>
      </w:r>
      <w:proofErr w:type="gramStart"/>
      <w:r w:rsidRPr="00AE03C8">
        <w:rPr>
          <w:rFonts w:ascii="Times New Roman" w:hAnsi="Times New Roman" w:cs="Times New Roman"/>
          <w:sz w:val="24"/>
          <w:szCs w:val="24"/>
        </w:rPr>
        <w:t>2 ,</w:t>
      </w:r>
      <w:proofErr w:type="gramEnd"/>
      <w:r w:rsidRPr="00AE03C8">
        <w:rPr>
          <w:rFonts w:ascii="Times New Roman" w:hAnsi="Times New Roman" w:cs="Times New Roman"/>
          <w:sz w:val="24"/>
          <w:szCs w:val="24"/>
        </w:rPr>
        <w:t xml:space="preserve"> у=(1/x) – 7 ч. </w:t>
      </w:r>
    </w:p>
    <w:p w14:paraId="00C9330E" w14:textId="77777777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03C8">
        <w:rPr>
          <w:rFonts w:ascii="Times New Roman" w:hAnsi="Times New Roman" w:cs="Times New Roman"/>
          <w:sz w:val="24"/>
          <w:szCs w:val="24"/>
        </w:rPr>
        <w:t xml:space="preserve"> Квадратные корни – 9 ч.</w:t>
      </w:r>
    </w:p>
    <w:p w14:paraId="59A3B361" w14:textId="77777777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E03C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03C8">
        <w:rPr>
          <w:rFonts w:ascii="Times New Roman" w:hAnsi="Times New Roman" w:cs="Times New Roman"/>
          <w:sz w:val="24"/>
          <w:szCs w:val="24"/>
        </w:rPr>
        <w:t xml:space="preserve"> Квадратные уравнения – 16 ч. </w:t>
      </w:r>
    </w:p>
    <w:p w14:paraId="4E7D31C6" w14:textId="77777777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03C8">
        <w:rPr>
          <w:rFonts w:ascii="Times New Roman" w:hAnsi="Times New Roman" w:cs="Times New Roman"/>
          <w:sz w:val="24"/>
          <w:szCs w:val="24"/>
        </w:rPr>
        <w:t xml:space="preserve"> Рациональные уравнения – 13 ч.</w:t>
      </w:r>
    </w:p>
    <w:p w14:paraId="65F59FAF" w14:textId="77777777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t xml:space="preserve"> </w:t>
      </w:r>
      <w:r w:rsidRPr="00AE03C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03C8">
        <w:rPr>
          <w:rFonts w:ascii="Times New Roman" w:hAnsi="Times New Roman" w:cs="Times New Roman"/>
          <w:sz w:val="24"/>
          <w:szCs w:val="24"/>
        </w:rPr>
        <w:t xml:space="preserve"> Линейная функция – 9 ч. </w:t>
      </w:r>
    </w:p>
    <w:p w14:paraId="4E6283E1" w14:textId="77777777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03C8">
        <w:rPr>
          <w:rFonts w:ascii="Times New Roman" w:hAnsi="Times New Roman" w:cs="Times New Roman"/>
          <w:sz w:val="24"/>
          <w:szCs w:val="24"/>
        </w:rPr>
        <w:t xml:space="preserve"> Квадратичная функция – 9 ч.</w:t>
      </w:r>
    </w:p>
    <w:p w14:paraId="6AB16442" w14:textId="77777777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t xml:space="preserve"> </w:t>
      </w:r>
      <w:r w:rsidRPr="00AE03C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03C8">
        <w:rPr>
          <w:rFonts w:ascii="Times New Roman" w:hAnsi="Times New Roman" w:cs="Times New Roman"/>
          <w:sz w:val="24"/>
          <w:szCs w:val="24"/>
        </w:rPr>
        <w:t xml:space="preserve"> Функция y=k/(x-x</w:t>
      </w:r>
      <w:proofErr w:type="gramStart"/>
      <w:r w:rsidRPr="00AE03C8">
        <w:rPr>
          <w:rFonts w:ascii="Times New Roman" w:hAnsi="Times New Roman" w:cs="Times New Roman"/>
          <w:sz w:val="24"/>
          <w:szCs w:val="24"/>
        </w:rPr>
        <w:t>0)+</w:t>
      </w:r>
      <w:proofErr w:type="gramEnd"/>
      <w:r w:rsidRPr="00AE03C8">
        <w:rPr>
          <w:rFonts w:ascii="Times New Roman" w:hAnsi="Times New Roman" w:cs="Times New Roman"/>
          <w:sz w:val="24"/>
          <w:szCs w:val="24"/>
        </w:rPr>
        <w:t xml:space="preserve">y0 - 5 ч. </w:t>
      </w:r>
    </w:p>
    <w:p w14:paraId="2F04DDA5" w14:textId="77777777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03C8">
        <w:rPr>
          <w:rFonts w:ascii="Times New Roman" w:hAnsi="Times New Roman" w:cs="Times New Roman"/>
          <w:sz w:val="24"/>
          <w:szCs w:val="24"/>
        </w:rPr>
        <w:t xml:space="preserve"> Графики функций – 4 ч. </w:t>
      </w:r>
    </w:p>
    <w:p w14:paraId="6EAF4C92" w14:textId="77777777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03C8">
        <w:rPr>
          <w:rFonts w:ascii="Times New Roman" w:hAnsi="Times New Roman" w:cs="Times New Roman"/>
          <w:sz w:val="24"/>
          <w:szCs w:val="24"/>
        </w:rPr>
        <w:t xml:space="preserve"> Системы рациональных уравнений -10 ч.</w:t>
      </w:r>
    </w:p>
    <w:p w14:paraId="27D2E8B5" w14:textId="77777777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t xml:space="preserve"> </w:t>
      </w:r>
      <w:r w:rsidRPr="00AE03C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03C8">
        <w:rPr>
          <w:rFonts w:ascii="Times New Roman" w:hAnsi="Times New Roman" w:cs="Times New Roman"/>
          <w:sz w:val="24"/>
          <w:szCs w:val="24"/>
        </w:rPr>
        <w:t xml:space="preserve"> Графический способ решения систем уравнений – 9 ч. </w:t>
      </w:r>
    </w:p>
    <w:p w14:paraId="7737B024" w14:textId="77777777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03C8">
        <w:rPr>
          <w:rFonts w:ascii="Times New Roman" w:hAnsi="Times New Roman" w:cs="Times New Roman"/>
          <w:sz w:val="24"/>
          <w:szCs w:val="24"/>
        </w:rPr>
        <w:t xml:space="preserve"> Повторение – 3 ч. 9 класс 3 </w:t>
      </w:r>
      <w:r w:rsidRPr="00AE03C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03C8">
        <w:rPr>
          <w:rFonts w:ascii="Times New Roman" w:hAnsi="Times New Roman" w:cs="Times New Roman"/>
          <w:sz w:val="24"/>
          <w:szCs w:val="24"/>
        </w:rPr>
        <w:t xml:space="preserve"> Повторение курса алгебры 7 и 8 классов – 3 ч.</w:t>
      </w:r>
    </w:p>
    <w:p w14:paraId="323FAA8F" w14:textId="77777777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t xml:space="preserve"> </w:t>
      </w:r>
      <w:r w:rsidRPr="00AE03C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03C8">
        <w:rPr>
          <w:rFonts w:ascii="Times New Roman" w:hAnsi="Times New Roman" w:cs="Times New Roman"/>
          <w:sz w:val="24"/>
          <w:szCs w:val="24"/>
        </w:rPr>
        <w:t xml:space="preserve"> Линейные неравенства с одним неизвестным – 9 ч. </w:t>
      </w:r>
    </w:p>
    <w:p w14:paraId="5588147F" w14:textId="77777777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03C8">
        <w:rPr>
          <w:rFonts w:ascii="Times New Roman" w:hAnsi="Times New Roman" w:cs="Times New Roman"/>
          <w:sz w:val="24"/>
          <w:szCs w:val="24"/>
        </w:rPr>
        <w:t xml:space="preserve"> Неравенства второй степени с одним неизвестным – 12 ч. </w:t>
      </w:r>
    </w:p>
    <w:p w14:paraId="3D750639" w14:textId="77777777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03C8">
        <w:rPr>
          <w:rFonts w:ascii="Times New Roman" w:hAnsi="Times New Roman" w:cs="Times New Roman"/>
          <w:sz w:val="24"/>
          <w:szCs w:val="24"/>
        </w:rPr>
        <w:t xml:space="preserve"> Рациональные неравенства – 14 ч. </w:t>
      </w:r>
      <w:r w:rsidRPr="00AE03C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03C8">
        <w:rPr>
          <w:rFonts w:ascii="Times New Roman" w:hAnsi="Times New Roman" w:cs="Times New Roman"/>
          <w:sz w:val="24"/>
          <w:szCs w:val="24"/>
        </w:rPr>
        <w:t xml:space="preserve"> Корень степени n – 18 ч. </w:t>
      </w:r>
    </w:p>
    <w:p w14:paraId="3EF4F7B2" w14:textId="77777777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03C8">
        <w:rPr>
          <w:rFonts w:ascii="Times New Roman" w:hAnsi="Times New Roman" w:cs="Times New Roman"/>
          <w:sz w:val="24"/>
          <w:szCs w:val="24"/>
        </w:rPr>
        <w:t xml:space="preserve"> Числовые последовательности -3 ч. </w:t>
      </w:r>
    </w:p>
    <w:p w14:paraId="67CEA682" w14:textId="77777777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03C8">
        <w:rPr>
          <w:rFonts w:ascii="Times New Roman" w:hAnsi="Times New Roman" w:cs="Times New Roman"/>
          <w:sz w:val="24"/>
          <w:szCs w:val="24"/>
        </w:rPr>
        <w:t xml:space="preserve"> Арифметическая прогрессия -7 ч.</w:t>
      </w:r>
    </w:p>
    <w:p w14:paraId="30DE1675" w14:textId="42DBCE29" w:rsidR="00E23945" w:rsidRDefault="00AE03C8" w:rsidP="00CA49B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49B6">
        <w:rPr>
          <w:rFonts w:ascii="Times New Roman" w:hAnsi="Times New Roman" w:cs="Times New Roman"/>
          <w:sz w:val="24"/>
          <w:szCs w:val="24"/>
        </w:rPr>
        <w:t>Геометрическая прогрессия – 8 ч.</w:t>
      </w:r>
    </w:p>
    <w:p w14:paraId="0580CC6C" w14:textId="24C23DF5" w:rsidR="00CA49B6" w:rsidRDefault="00CA49B6" w:rsidP="00CA49B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 и его мера – 3 ч.</w:t>
      </w:r>
    </w:p>
    <w:p w14:paraId="4ACF967A" w14:textId="544A7051" w:rsidR="00CA49B6" w:rsidRPr="00CA49B6" w:rsidRDefault="00CA49B6" w:rsidP="00CA49B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Синус, косинус, тангенс и котангенс угла – 10 ч.</w:t>
      </w:r>
    </w:p>
    <w:p w14:paraId="3088C41B" w14:textId="77777777" w:rsidR="00CA49B6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03C8">
        <w:rPr>
          <w:rFonts w:ascii="Times New Roman" w:hAnsi="Times New Roman" w:cs="Times New Roman"/>
          <w:sz w:val="24"/>
          <w:szCs w:val="24"/>
        </w:rPr>
        <w:t xml:space="preserve"> Приближения чисел – 4 ч. </w:t>
      </w:r>
    </w:p>
    <w:p w14:paraId="34D73274" w14:textId="70BD7D9C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03C8">
        <w:rPr>
          <w:rFonts w:ascii="Times New Roman" w:hAnsi="Times New Roman" w:cs="Times New Roman"/>
          <w:sz w:val="24"/>
          <w:szCs w:val="24"/>
        </w:rPr>
        <w:t xml:space="preserve"> Комбинаторика – 5 ч.</w:t>
      </w:r>
    </w:p>
    <w:p w14:paraId="1C8B22F6" w14:textId="77777777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t xml:space="preserve"> </w:t>
      </w:r>
      <w:r w:rsidRPr="00AE03C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03C8">
        <w:rPr>
          <w:rFonts w:ascii="Times New Roman" w:hAnsi="Times New Roman" w:cs="Times New Roman"/>
          <w:sz w:val="24"/>
          <w:szCs w:val="24"/>
        </w:rPr>
        <w:t xml:space="preserve"> Введение в теорию вероятностей – 8 ч. </w:t>
      </w:r>
    </w:p>
    <w:p w14:paraId="5A27CCA3" w14:textId="77777777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03C8">
        <w:rPr>
          <w:rFonts w:ascii="Times New Roman" w:hAnsi="Times New Roman" w:cs="Times New Roman"/>
          <w:sz w:val="24"/>
          <w:szCs w:val="24"/>
        </w:rPr>
        <w:t xml:space="preserve"> Повторение – 11 ч.</w:t>
      </w:r>
    </w:p>
    <w:p w14:paraId="5E0D6C9F" w14:textId="77777777" w:rsidR="00E23945" w:rsidRPr="00E23945" w:rsidRDefault="00AE03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3945">
        <w:rPr>
          <w:rFonts w:ascii="Times New Roman" w:hAnsi="Times New Roman" w:cs="Times New Roman"/>
          <w:b/>
          <w:bCs/>
          <w:sz w:val="24"/>
          <w:szCs w:val="24"/>
        </w:rPr>
        <w:t xml:space="preserve"> Формы текущего контроля и промежуточной аттестации </w:t>
      </w:r>
    </w:p>
    <w:p w14:paraId="3E7BC9D7" w14:textId="77777777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E23945">
        <w:rPr>
          <w:rFonts w:ascii="Times New Roman" w:hAnsi="Times New Roman" w:cs="Times New Roman"/>
          <w:b/>
          <w:bCs/>
          <w:i/>
          <w:iCs/>
          <w:sz w:val="24"/>
          <w:szCs w:val="24"/>
        </w:rPr>
        <w:sym w:font="Symbol" w:char="F0B7"/>
      </w:r>
      <w:r w:rsidRPr="00E239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Формы контроля</w:t>
      </w:r>
      <w:r w:rsidRPr="00AE03C8">
        <w:rPr>
          <w:rFonts w:ascii="Times New Roman" w:hAnsi="Times New Roman" w:cs="Times New Roman"/>
          <w:sz w:val="24"/>
          <w:szCs w:val="24"/>
        </w:rPr>
        <w:t xml:space="preserve">: фронтальный опрос, проверка домашнего задания, индивидуальная работа у доски, индивидуальная работа по карточкам, самостоятельная работа, проверочная работа, математический диктант, тестовая работа. Промежуточная аттестация проводится в форме тестов, контрольных, самостоятельных работ. </w:t>
      </w:r>
    </w:p>
    <w:p w14:paraId="16A5FCD4" w14:textId="77777777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E23945">
        <w:rPr>
          <w:rFonts w:ascii="Times New Roman" w:hAnsi="Times New Roman" w:cs="Times New Roman"/>
          <w:b/>
          <w:bCs/>
          <w:i/>
          <w:iCs/>
          <w:sz w:val="24"/>
          <w:szCs w:val="24"/>
        </w:rPr>
        <w:sym w:font="Symbol" w:char="F0B7"/>
      </w:r>
      <w:r w:rsidRPr="00E239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Виды контроля знаний и умений</w:t>
      </w:r>
      <w:r w:rsidRPr="00AE03C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EEE203" w14:textId="77777777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03C8">
        <w:rPr>
          <w:rFonts w:ascii="Times New Roman" w:hAnsi="Times New Roman" w:cs="Times New Roman"/>
          <w:sz w:val="24"/>
          <w:szCs w:val="24"/>
        </w:rPr>
        <w:t xml:space="preserve"> Предварительный (диагностический): проводят в начале учебного года, полугодия, четверти, на первых уроках нового раздела или темы учебного курса. Его функциональное назначение состоит в том, чтобы изучить уровень готовности учащихся к восприятию нового материала. В начале года необходимо проверить, что сохранилось и что «улетучилось» из изученного школьниками в прошлом учебном году (прочность знаний или остаточные знания, в современной терминологии). </w:t>
      </w:r>
    </w:p>
    <w:p w14:paraId="2473EAA7" w14:textId="77777777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AE03C8">
        <w:rPr>
          <w:rFonts w:ascii="Times New Roman" w:hAnsi="Times New Roman" w:cs="Times New Roman"/>
          <w:sz w:val="24"/>
          <w:szCs w:val="24"/>
        </w:rPr>
        <w:t xml:space="preserve"> На основе данных диагностического контроля учитель планирует изучение нового материала, предусматривает сопутствующее повторение, прорабатывает внутри- и </w:t>
      </w:r>
      <w:proofErr w:type="spellStart"/>
      <w:r w:rsidRPr="00AE03C8">
        <w:rPr>
          <w:rFonts w:ascii="Times New Roman" w:hAnsi="Times New Roman" w:cs="Times New Roman"/>
          <w:sz w:val="24"/>
          <w:szCs w:val="24"/>
        </w:rPr>
        <w:t>межтемные</w:t>
      </w:r>
      <w:proofErr w:type="spellEnd"/>
      <w:r w:rsidRPr="00AE03C8">
        <w:rPr>
          <w:rFonts w:ascii="Times New Roman" w:hAnsi="Times New Roman" w:cs="Times New Roman"/>
          <w:sz w:val="24"/>
          <w:szCs w:val="24"/>
        </w:rPr>
        <w:t xml:space="preserve"> связи, актуализирует знания, которые ранее не были востребованы. </w:t>
      </w:r>
    </w:p>
    <w:p w14:paraId="5FAB099D" w14:textId="77777777" w:rsidR="00E23945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03C8">
        <w:rPr>
          <w:rFonts w:ascii="Times New Roman" w:hAnsi="Times New Roman" w:cs="Times New Roman"/>
          <w:sz w:val="24"/>
          <w:szCs w:val="24"/>
        </w:rPr>
        <w:t xml:space="preserve"> Текущий: самая оперативная, динамичная и гибкая проверка результатов обучения. Текущий контроль сопровождает процесс формирования новых знаний и умений, когда еще рано говорить об их сформированности. Основная цель этого контроля – провести анализ хода формирования знаний и умений. Это дает возможность учителю своевременно выявить недостатки, установить их причины и подготовить материалы, позволяющие устранить недостатки, исправить ошибки, усвоить правила, научиться выполнять нужные операции и действия (самостоятельная работа, проверочная работа, математический диктант, тест, опрос). </w:t>
      </w:r>
    </w:p>
    <w:p w14:paraId="1FED8478" w14:textId="77777777" w:rsidR="00CA49B6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03C8">
        <w:rPr>
          <w:rFonts w:ascii="Times New Roman" w:hAnsi="Times New Roman" w:cs="Times New Roman"/>
          <w:sz w:val="24"/>
          <w:szCs w:val="24"/>
        </w:rPr>
        <w:t xml:space="preserve"> Тематический: проводится после изучения какой-либо темы или двух небольших тем, связанных между собой линейными связями. Тематический контроль начинается на 4 повторительно- обобщающих уроках. Его цель – обобщение и систематизация учебного материала всей темы.</w:t>
      </w:r>
    </w:p>
    <w:p w14:paraId="6CE5E6C6" w14:textId="77777777" w:rsidR="00CA49B6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t xml:space="preserve"> </w:t>
      </w:r>
      <w:r w:rsidRPr="00AE03C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03C8">
        <w:rPr>
          <w:rFonts w:ascii="Times New Roman" w:hAnsi="Times New Roman" w:cs="Times New Roman"/>
          <w:sz w:val="24"/>
          <w:szCs w:val="24"/>
        </w:rPr>
        <w:t xml:space="preserve"> Организуя повторение и проверку знаний и умений на таких уроках, учитель предупреждает забывание материала, закрепляет его как базу, необходимую для изучения последующих разделов учебного предмета.</w:t>
      </w:r>
    </w:p>
    <w:p w14:paraId="2480FB11" w14:textId="77777777" w:rsidR="00CA49B6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t xml:space="preserve"> </w:t>
      </w:r>
      <w:r w:rsidRPr="00AE03C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03C8">
        <w:rPr>
          <w:rFonts w:ascii="Times New Roman" w:hAnsi="Times New Roman" w:cs="Times New Roman"/>
          <w:sz w:val="24"/>
          <w:szCs w:val="24"/>
        </w:rPr>
        <w:t xml:space="preserve"> Задания для контрольной работы рассчитаны на выявление знаний всей темы, на установление связей внутри темы и с предыдущими темами курса, на умение переносить знания на другой материал, на поиск выводов обобщающего характера, зачет, контрольная работа. </w:t>
      </w:r>
    </w:p>
    <w:p w14:paraId="5C66D9C7" w14:textId="77777777" w:rsidR="00CA49B6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03C8">
        <w:rPr>
          <w:rFonts w:ascii="Times New Roman" w:hAnsi="Times New Roman" w:cs="Times New Roman"/>
          <w:sz w:val="24"/>
          <w:szCs w:val="24"/>
        </w:rPr>
        <w:t xml:space="preserve"> Итоговый: призван констатировать наличие и оценить результаты обучения за достаточно большой промежуток учебного времени – полугодие, год или ступень обучения (государственная итоговая аттестация). </w:t>
      </w:r>
    </w:p>
    <w:p w14:paraId="2414A338" w14:textId="032C7A92" w:rsidR="00C54225" w:rsidRPr="00AE03C8" w:rsidRDefault="00AE03C8">
      <w:pPr>
        <w:rPr>
          <w:rFonts w:ascii="Times New Roman" w:hAnsi="Times New Roman" w:cs="Times New Roman"/>
          <w:sz w:val="24"/>
          <w:szCs w:val="24"/>
        </w:rPr>
      </w:pPr>
      <w:r w:rsidRPr="00AE03C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03C8">
        <w:rPr>
          <w:rFonts w:ascii="Times New Roman" w:hAnsi="Times New Roman" w:cs="Times New Roman"/>
          <w:sz w:val="24"/>
          <w:szCs w:val="24"/>
        </w:rPr>
        <w:t xml:space="preserve"> Система контролирующих материалов, позволяющих оценить уровень и качество ЗУН обучающихся на входном, текущем и итоговом этапах изучения предмета включает в себя сборники тестовых и текстовых заданий.</w:t>
      </w:r>
    </w:p>
    <w:sectPr w:rsidR="00C54225" w:rsidRPr="00AE03C8" w:rsidSect="00CA49B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3485"/>
    <w:multiLevelType w:val="hybridMultilevel"/>
    <w:tmpl w:val="37F2BBE6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68C87D71"/>
    <w:multiLevelType w:val="hybridMultilevel"/>
    <w:tmpl w:val="39FCF44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69E07B55"/>
    <w:multiLevelType w:val="hybridMultilevel"/>
    <w:tmpl w:val="7D76A92E"/>
    <w:lvl w:ilvl="0" w:tplc="870AF646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FD90E82"/>
    <w:multiLevelType w:val="hybridMultilevel"/>
    <w:tmpl w:val="AA169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25"/>
    <w:rsid w:val="00AE03C8"/>
    <w:rsid w:val="00C54225"/>
    <w:rsid w:val="00CA49B6"/>
    <w:rsid w:val="00E2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90B7"/>
  <w15:chartTrackingRefBased/>
  <w15:docId w15:val="{33E180B7-CF15-408F-821A-AAED9637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2021-11-27T10:25:00Z</cp:lastPrinted>
  <dcterms:created xsi:type="dcterms:W3CDTF">2021-11-27T10:11:00Z</dcterms:created>
  <dcterms:modified xsi:type="dcterms:W3CDTF">2021-11-27T10:26:00Z</dcterms:modified>
</cp:coreProperties>
</file>