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B4" w:rsidRDefault="003B17B4" w:rsidP="006C492C">
      <w:r>
        <w:rPr>
          <w:noProof/>
          <w:lang w:eastAsia="ru-RU"/>
        </w:rPr>
        <w:drawing>
          <wp:inline distT="0" distB="0" distL="0" distR="0" wp14:anchorId="252BFE2E" wp14:editId="23C30048">
            <wp:extent cx="5940425" cy="78154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7B4" w:rsidRDefault="003B17B4">
      <w:r>
        <w:br w:type="page"/>
      </w:r>
    </w:p>
    <w:p w:rsidR="002071C3" w:rsidRPr="002071C3" w:rsidRDefault="002071C3" w:rsidP="006C492C">
      <w:r w:rsidRPr="002071C3">
        <w:lastRenderedPageBreak/>
        <w:t>Рабочая программа по русскому родному языку для 9 класса составлена в соответствии с требованиями ФГОС к учебнику О.М. Александровой из расчета 17 часов в год.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t>Данная рабочая программа по родному русскому языку в 9 классе разработана на основе следующих нормативных документов:</w:t>
      </w:r>
    </w:p>
    <w:p w:rsidR="002071C3" w:rsidRPr="002071C3" w:rsidRDefault="002071C3" w:rsidP="00CE4884">
      <w:pPr>
        <w:numPr>
          <w:ilvl w:val="0"/>
          <w:numId w:val="1"/>
        </w:numPr>
        <w:spacing w:after="0"/>
      </w:pPr>
      <w:r w:rsidRPr="002071C3">
        <w:t>Федеральный закон от 29.12.2012 «Об образовании в Российской Федерации»;</w:t>
      </w:r>
    </w:p>
    <w:p w:rsidR="002071C3" w:rsidRPr="002071C3" w:rsidRDefault="002071C3" w:rsidP="00CE4884">
      <w:pPr>
        <w:numPr>
          <w:ilvl w:val="0"/>
          <w:numId w:val="2"/>
        </w:numPr>
        <w:spacing w:after="0"/>
      </w:pPr>
      <w:proofErr w:type="gramStart"/>
      <w:r w:rsidRPr="002071C3">
        <w:t>приказ</w:t>
      </w:r>
      <w:proofErr w:type="gramEnd"/>
      <w:r w:rsidRPr="002071C3">
        <w:t xml:space="preserve"> </w:t>
      </w:r>
      <w:proofErr w:type="spellStart"/>
      <w:r w:rsidRPr="002071C3">
        <w:t>Минобрнауки</w:t>
      </w:r>
      <w:proofErr w:type="spellEnd"/>
      <w:r w:rsidRPr="002071C3"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2071C3" w:rsidRPr="002071C3" w:rsidRDefault="002071C3" w:rsidP="00CE4884">
      <w:pPr>
        <w:numPr>
          <w:ilvl w:val="0"/>
          <w:numId w:val="2"/>
        </w:numPr>
        <w:spacing w:after="0"/>
      </w:pPr>
      <w:proofErr w:type="gramStart"/>
      <w:r w:rsidRPr="002071C3">
        <w:t>постановление</w:t>
      </w:r>
      <w:proofErr w:type="gramEnd"/>
      <w:r w:rsidRPr="002071C3"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proofErr w:type="gramStart"/>
      <w:r w:rsidRPr="002071C3">
        <w:t>приказ</w:t>
      </w:r>
      <w:proofErr w:type="gramEnd"/>
      <w:r w:rsidRPr="002071C3">
        <w:t xml:space="preserve"> </w:t>
      </w:r>
      <w:proofErr w:type="spellStart"/>
      <w:r w:rsidRPr="002071C3">
        <w:t>Минпросвещения</w:t>
      </w:r>
      <w:proofErr w:type="spellEnd"/>
      <w:r w:rsidRPr="002071C3"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proofErr w:type="gramStart"/>
      <w:r w:rsidRPr="002071C3">
        <w:t>приказ</w:t>
      </w:r>
      <w:proofErr w:type="gramEnd"/>
      <w:r w:rsidRPr="002071C3">
        <w:t xml:space="preserve"> </w:t>
      </w:r>
      <w:proofErr w:type="spellStart"/>
      <w:r w:rsidRPr="002071C3">
        <w:t>Минпросвещения</w:t>
      </w:r>
      <w:proofErr w:type="spellEnd"/>
      <w:r w:rsidRPr="002071C3"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proofErr w:type="gramStart"/>
      <w:r w:rsidRPr="002071C3">
        <w:t>письмо</w:t>
      </w:r>
      <w:proofErr w:type="gramEnd"/>
      <w:r w:rsidRPr="002071C3">
        <w:t xml:space="preserve"> Федеральной службы по надзору в сфере образования и науки от 20 июня 2018 г. № 05-192 «О вопросах изучения родных языков из числа языков народов РФ»</w:t>
      </w:r>
      <w:r w:rsidRPr="002071C3">
        <w:rPr>
          <w:i/>
          <w:iCs/>
        </w:rPr>
        <w:t>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proofErr w:type="gramStart"/>
      <w:r w:rsidRPr="002071C3">
        <w:t>письмо</w:t>
      </w:r>
      <w:proofErr w:type="gramEnd"/>
      <w:r w:rsidRPr="002071C3">
        <w:t xml:space="preserve">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Pr="002071C3">
        <w:rPr>
          <w:i/>
          <w:iCs/>
        </w:rPr>
        <w:t>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r w:rsidRPr="002071C3">
        <w:t>Программа учебного предмета «Русский родной язык» предназначена для изучения в 5-9 классах;</w:t>
      </w:r>
    </w:p>
    <w:p w:rsidR="002071C3" w:rsidRPr="002071C3" w:rsidRDefault="002071C3" w:rsidP="00CE4884">
      <w:pPr>
        <w:numPr>
          <w:ilvl w:val="0"/>
          <w:numId w:val="3"/>
        </w:numPr>
        <w:spacing w:after="0"/>
      </w:pPr>
      <w:r w:rsidRPr="002071C3">
        <w:t>Русский родной язык: 9 класс: методическое пособие / [О. М. Александрова,</w:t>
      </w:r>
    </w:p>
    <w:p w:rsidR="002071C3" w:rsidRDefault="002071C3" w:rsidP="00CE4884">
      <w:pPr>
        <w:spacing w:after="0"/>
      </w:pPr>
      <w:r w:rsidRPr="002071C3">
        <w:t xml:space="preserve">О. В. Загоровская, Ю. Н. </w:t>
      </w:r>
      <w:proofErr w:type="spellStart"/>
      <w:r w:rsidRPr="002071C3">
        <w:t>Гостева</w:t>
      </w:r>
      <w:proofErr w:type="spellEnd"/>
      <w:r w:rsidRPr="002071C3">
        <w:t xml:space="preserve"> и др.; под ред. О. М. Александровой.] — М.:</w:t>
      </w:r>
    </w:p>
    <w:p w:rsidR="00535F35" w:rsidRPr="002071C3" w:rsidRDefault="00535F35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t>Учебная литература, 2018. Рабочая программа разработана в соответствии с учебным пособием для общеобразовательных организаций «Русский родной язык». 3-е издание, Москва, «Просвещение», 2019.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t>Согласно учебному плану на изучение родного русского языка отводится в 9 классе 17 часов в год (0,5 ч. в неделю при 34 ученых неделях).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br/>
      </w:r>
    </w:p>
    <w:p w:rsidR="002071C3" w:rsidRPr="002071C3" w:rsidRDefault="002071C3" w:rsidP="00CE4884">
      <w:pPr>
        <w:spacing w:after="0"/>
      </w:pPr>
      <w:r w:rsidRPr="002071C3">
        <w:br/>
      </w:r>
    </w:p>
    <w:p w:rsidR="00535F35" w:rsidRDefault="00535F35" w:rsidP="00CE4884">
      <w:pPr>
        <w:spacing w:after="0"/>
        <w:rPr>
          <w:b/>
          <w:bCs/>
        </w:rPr>
      </w:pPr>
    </w:p>
    <w:p w:rsidR="00535F35" w:rsidRDefault="00535F35" w:rsidP="00CE4884">
      <w:pPr>
        <w:spacing w:after="0"/>
        <w:rPr>
          <w:b/>
          <w:bCs/>
        </w:rPr>
      </w:pPr>
    </w:p>
    <w:p w:rsidR="00535F35" w:rsidRDefault="00535F35" w:rsidP="00CE4884">
      <w:pPr>
        <w:spacing w:after="0"/>
        <w:rPr>
          <w:b/>
          <w:bCs/>
        </w:rPr>
      </w:pPr>
    </w:p>
    <w:p w:rsidR="00535F35" w:rsidRDefault="00535F35" w:rsidP="00CE4884">
      <w:pPr>
        <w:spacing w:after="0"/>
        <w:rPr>
          <w:b/>
          <w:bCs/>
        </w:rPr>
      </w:pPr>
    </w:p>
    <w:p w:rsidR="00535F35" w:rsidRDefault="00535F35" w:rsidP="00CE4884">
      <w:pPr>
        <w:spacing w:after="0"/>
        <w:rPr>
          <w:b/>
          <w:bCs/>
        </w:rPr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lastRenderedPageBreak/>
        <w:t>Планируемые результаты освоения учебной программы по предмету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«Русский родной язык»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Предметные результаты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совершенствование</w:t>
      </w:r>
      <w:proofErr w:type="gramEnd"/>
      <w:r w:rsidRPr="002071C3">
        <w:t xml:space="preserve"> видов речевой деятельности (</w:t>
      </w:r>
      <w:proofErr w:type="spellStart"/>
      <w:r w:rsidRPr="002071C3">
        <w:t>аудирования</w:t>
      </w:r>
      <w:proofErr w:type="spellEnd"/>
      <w:r w:rsidRPr="002071C3"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понимание</w:t>
      </w:r>
      <w:proofErr w:type="gramEnd"/>
      <w:r w:rsidRPr="002071C3">
        <w:t xml:space="preserve">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использование</w:t>
      </w:r>
      <w:proofErr w:type="gramEnd"/>
      <w:r w:rsidRPr="002071C3">
        <w:t xml:space="preserve"> коммуникативно-эстетических возможностей родного языка;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расширение</w:t>
      </w:r>
      <w:proofErr w:type="gramEnd"/>
      <w:r w:rsidRPr="002071C3">
        <w:t xml:space="preserve">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формирование</w:t>
      </w:r>
      <w:proofErr w:type="gramEnd"/>
      <w:r w:rsidRPr="002071C3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обогащение</w:t>
      </w:r>
      <w:proofErr w:type="gramEnd"/>
      <w:r w:rsidRPr="002071C3">
        <w:t xml:space="preserve">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овладение</w:t>
      </w:r>
      <w:proofErr w:type="gramEnd"/>
      <w:r w:rsidRPr="002071C3">
        <w:t xml:space="preserve">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  <w:proofErr w:type="gramStart"/>
      <w:r w:rsidRPr="002071C3">
        <w:t>формирование</w:t>
      </w:r>
      <w:proofErr w:type="gramEnd"/>
      <w:r w:rsidRPr="002071C3">
        <w:t xml:space="preserve"> ответственности за языковую культуру как общечеловеческую ценность.</w:t>
      </w:r>
    </w:p>
    <w:p w:rsidR="002071C3" w:rsidRPr="002071C3" w:rsidRDefault="002071C3" w:rsidP="00CE4884">
      <w:pPr>
        <w:numPr>
          <w:ilvl w:val="3"/>
          <w:numId w:val="4"/>
        </w:num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Регулятивные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научится: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целеполаганию</w:t>
      </w:r>
      <w:proofErr w:type="gramEnd"/>
      <w:r w:rsidRPr="002071C3">
        <w:t>, включая постановку новых целей, преобразование практической задачи в познавательную;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самостоятельно</w:t>
      </w:r>
      <w:proofErr w:type="gramEnd"/>
      <w:r w:rsidRPr="002071C3">
        <w:t xml:space="preserve"> анализировать условия достижения цели на основе </w:t>
      </w:r>
      <w:proofErr w:type="spellStart"/>
      <w:r w:rsidRPr="002071C3">
        <w:t>учѐта</w:t>
      </w:r>
      <w:proofErr w:type="spellEnd"/>
      <w:r w:rsidRPr="002071C3">
        <w:t xml:space="preserve"> выделенных учителем ориентиров действия в новом учебном материале;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планировать</w:t>
      </w:r>
      <w:proofErr w:type="gramEnd"/>
      <w:r w:rsidRPr="002071C3">
        <w:t xml:space="preserve"> пути достижения целей;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устанавливать</w:t>
      </w:r>
      <w:proofErr w:type="gramEnd"/>
      <w:r w:rsidRPr="002071C3">
        <w:t xml:space="preserve"> целевые приоритеты;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уметь</w:t>
      </w:r>
      <w:proofErr w:type="gramEnd"/>
      <w:r w:rsidRPr="002071C3">
        <w:t xml:space="preserve"> самостоятельно контролировать </w:t>
      </w:r>
      <w:proofErr w:type="spellStart"/>
      <w:r w:rsidRPr="002071C3">
        <w:t>своѐ</w:t>
      </w:r>
      <w:proofErr w:type="spellEnd"/>
      <w:r w:rsidRPr="002071C3">
        <w:t xml:space="preserve"> время и управлять им;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принимать</w:t>
      </w:r>
      <w:proofErr w:type="gramEnd"/>
      <w:r w:rsidRPr="002071C3">
        <w:t xml:space="preserve"> решения в проблемной ситуации на основе переговоров;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lastRenderedPageBreak/>
        <w:t>адекватно</w:t>
      </w:r>
      <w:proofErr w:type="gramEnd"/>
      <w:r w:rsidRPr="002071C3">
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2071C3" w:rsidRPr="002071C3" w:rsidRDefault="002071C3" w:rsidP="00CE4884">
      <w:pPr>
        <w:numPr>
          <w:ilvl w:val="3"/>
          <w:numId w:val="5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прогнозирования как предвидения будущих событий и развития процесса.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получит возможность научиться</w:t>
      </w:r>
      <w:r w:rsidRPr="002071C3">
        <w:rPr>
          <w:i/>
          <w:iCs/>
        </w:rPr>
        <w:t>: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самостоятельно</w:t>
      </w:r>
      <w:proofErr w:type="gramEnd"/>
      <w:r w:rsidRPr="002071C3">
        <w:t xml:space="preserve"> ставить новые учебные цели и задачи;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построению</w:t>
      </w:r>
      <w:proofErr w:type="gramEnd"/>
      <w:r w:rsidRPr="002071C3">
        <w:t xml:space="preserve"> жизненных планов во временной перспективе;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при</w:t>
      </w:r>
      <w:proofErr w:type="gramEnd"/>
      <w:r w:rsidRPr="002071C3">
        <w:t xml:space="preserve"> планировании достижения целей самостоятельно, полно и адекватно учитывать условия и средства их достижения;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прилагать</w:t>
      </w:r>
      <w:proofErr w:type="gramEnd"/>
      <w:r w:rsidRPr="002071C3">
        <w:t xml:space="preserve"> волевые усилия и преодолевать трудности и препятствия на пути достижения целей;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</w:t>
      </w:r>
      <w:proofErr w:type="spellStart"/>
      <w:r w:rsidRPr="002071C3">
        <w:t>саморегуляции</w:t>
      </w:r>
      <w:proofErr w:type="spellEnd"/>
      <w:r w:rsidRPr="002071C3">
        <w:t xml:space="preserve"> эмоциональных состояний;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адекватно</w:t>
      </w:r>
      <w:proofErr w:type="gramEnd"/>
      <w:r w:rsidRPr="002071C3">
        <w:t xml:space="preserve"> оценивать свои возможности достижения цели </w:t>
      </w:r>
      <w:proofErr w:type="spellStart"/>
      <w:r w:rsidRPr="002071C3">
        <w:t>определѐнной</w:t>
      </w:r>
      <w:proofErr w:type="spellEnd"/>
      <w:r w:rsidRPr="002071C3">
        <w:t xml:space="preserve"> сложности в различных сферах самостоятельной деятельности;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адекватно</w:t>
      </w:r>
      <w:proofErr w:type="gramEnd"/>
      <w:r w:rsidRPr="002071C3">
        <w:t xml:space="preserve"> оценивать объективную трудность как меру фактического или предполагаемого расхода ресурсов на решение задачи;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познавательную рефлексию в отношении действий по решению учебных и познавательных задач;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</w:t>
      </w:r>
      <w:proofErr w:type="spellStart"/>
      <w:r w:rsidRPr="002071C3">
        <w:t>саморегуляции</w:t>
      </w:r>
      <w:proofErr w:type="spellEnd"/>
      <w:r w:rsidRPr="002071C3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071C3" w:rsidRPr="002071C3" w:rsidRDefault="002071C3" w:rsidP="00CE4884">
      <w:pPr>
        <w:numPr>
          <w:ilvl w:val="0"/>
          <w:numId w:val="6"/>
        </w:numPr>
        <w:spacing w:after="0"/>
      </w:pPr>
      <w:proofErr w:type="gramStart"/>
      <w:r w:rsidRPr="002071C3">
        <w:t>выделять</w:t>
      </w:r>
      <w:proofErr w:type="gramEnd"/>
      <w:r w:rsidRPr="002071C3">
        <w:t xml:space="preserve"> альтернативные способы достижения цели и выбирать наиболее эффективный способ.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Коммуникативные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научится: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учитывать</w:t>
      </w:r>
      <w:proofErr w:type="gramEnd"/>
      <w:r w:rsidRPr="002071C3">
        <w:t xml:space="preserve"> разные мнения и стремиться к координации различных позиций в сотрудничестве;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формулировать</w:t>
      </w:r>
      <w:proofErr w:type="gramEnd"/>
      <w:r w:rsidRPr="002071C3">
        <w:t xml:space="preserve"> собственное мнение и позицию, аргументировать и координировать </w:t>
      </w:r>
      <w:proofErr w:type="spellStart"/>
      <w:r w:rsidRPr="002071C3">
        <w:t>еѐ</w:t>
      </w:r>
      <w:proofErr w:type="spellEnd"/>
      <w:r w:rsidRPr="002071C3">
        <w:t xml:space="preserve"> с позициями </w:t>
      </w:r>
      <w:proofErr w:type="spellStart"/>
      <w:r w:rsidRPr="002071C3">
        <w:t>партнѐров</w:t>
      </w:r>
      <w:proofErr w:type="spellEnd"/>
      <w:r w:rsidRPr="002071C3">
        <w:t xml:space="preserve"> в сотрудничестве при выработке общего решения в совместной деятельности;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устанавливать</w:t>
      </w:r>
      <w:proofErr w:type="gramEnd"/>
      <w:r w:rsidRPr="002071C3">
        <w:t xml:space="preserve"> и сравнивать разные точки зрения, прежде чем принимать решения и делать выбор;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аргументировать</w:t>
      </w:r>
      <w:proofErr w:type="gramEnd"/>
      <w:r w:rsidRPr="002071C3">
        <w:t xml:space="preserve"> свою точку зрения, спорить и отстаивать свою позицию не враждебным для оппонентов образом;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задавать</w:t>
      </w:r>
      <w:proofErr w:type="gramEnd"/>
      <w:r w:rsidRPr="002071C3">
        <w:t xml:space="preserve"> вопросы, необходимые для организации собственной деятельности и сотрудничества с </w:t>
      </w:r>
      <w:proofErr w:type="spellStart"/>
      <w:r w:rsidRPr="002071C3">
        <w:t>партнѐром</w:t>
      </w:r>
      <w:proofErr w:type="spellEnd"/>
      <w:r w:rsidRPr="002071C3">
        <w:t>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взаимный контроль и оказывать в сотрудничестве необходимую взаимопомощь;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адекватно</w:t>
      </w:r>
      <w:proofErr w:type="gramEnd"/>
      <w:r w:rsidRPr="002071C3">
        <w:t xml:space="preserve"> использовать речь для планирования и регуляции своей деятельности;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адекватно</w:t>
      </w:r>
      <w:proofErr w:type="gramEnd"/>
      <w:r w:rsidRPr="002071C3">
        <w:t xml:space="preserve">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организовывать</w:t>
      </w:r>
      <w:proofErr w:type="gramEnd"/>
      <w:r w:rsidRPr="002071C3">
        <w:t xml:space="preserve">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контроль, коррекцию, оценку действий </w:t>
      </w:r>
      <w:proofErr w:type="spellStart"/>
      <w:r w:rsidRPr="002071C3">
        <w:t>партнѐра</w:t>
      </w:r>
      <w:proofErr w:type="spellEnd"/>
      <w:r w:rsidRPr="002071C3">
        <w:t>, уметь убеждать;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lastRenderedPageBreak/>
        <w:t>работать</w:t>
      </w:r>
      <w:proofErr w:type="gramEnd"/>
      <w:r w:rsidRPr="002071C3">
        <w:t xml:space="preserve">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коммуникативной рефлексии;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использовать</w:t>
      </w:r>
      <w:proofErr w:type="gramEnd"/>
      <w:r w:rsidRPr="002071C3">
        <w:t xml:space="preserve"> адекватные языковые средства для отображения своих чувств, мыслей, мотивов и потребностей;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отображать</w:t>
      </w:r>
      <w:proofErr w:type="gramEnd"/>
      <w:r w:rsidRPr="002071C3">
        <w:t xml:space="preserve"> в речи (описание, объяснение) содержание совершаемых действий как в форме громкой социализированной речи, так и в форме внутренней речи;</w:t>
      </w:r>
    </w:p>
    <w:p w:rsidR="002071C3" w:rsidRPr="002071C3" w:rsidRDefault="002071C3" w:rsidP="00CE4884">
      <w:pPr>
        <w:numPr>
          <w:ilvl w:val="0"/>
          <w:numId w:val="7"/>
        </w:numPr>
        <w:spacing w:after="0"/>
      </w:pPr>
      <w:proofErr w:type="gramStart"/>
      <w:r w:rsidRPr="002071C3">
        <w:t>учитывать</w:t>
      </w:r>
      <w:proofErr w:type="gramEnd"/>
      <w:r w:rsidRPr="002071C3">
        <w:t xml:space="preserve"> и координировать отличные от собственной позиции других людей в сотрудничестве.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получит возможность научиться: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учитывать</w:t>
      </w:r>
      <w:proofErr w:type="gramEnd"/>
      <w:r w:rsidRPr="002071C3">
        <w:t xml:space="preserve"> разные мнения и интересы и обосновывать собственную позицию;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понимать</w:t>
      </w:r>
      <w:proofErr w:type="gramEnd"/>
      <w:r w:rsidRPr="002071C3">
        <w:t xml:space="preserve"> относительность мнений и подходов к решению проблемы;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продуктивно</w:t>
      </w:r>
      <w:proofErr w:type="gramEnd"/>
      <w:r w:rsidRPr="002071C3">
        <w:t xml:space="preserve"> разрешать конфликты на основе </w:t>
      </w:r>
      <w:proofErr w:type="spellStart"/>
      <w:r w:rsidRPr="002071C3">
        <w:t>учѐта</w:t>
      </w:r>
      <w:proofErr w:type="spellEnd"/>
      <w:r w:rsidRPr="002071C3"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брать</w:t>
      </w:r>
      <w:proofErr w:type="gramEnd"/>
      <w:r w:rsidRPr="002071C3">
        <w:t xml:space="preserve"> на себя инициативу в организации совместного действия (деловое лидерство);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оказывать</w:t>
      </w:r>
      <w:proofErr w:type="gramEnd"/>
      <w:r w:rsidRPr="002071C3">
        <w:t xml:space="preserve"> поддержку и содействие тем, от кого зависит достижение цели в совместной деятельности;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коммуникативную рефлексию как осознание оснований собственных действий и действий </w:t>
      </w:r>
      <w:proofErr w:type="spellStart"/>
      <w:r w:rsidRPr="002071C3">
        <w:t>партнѐра</w:t>
      </w:r>
      <w:proofErr w:type="spellEnd"/>
      <w:r w:rsidRPr="002071C3">
        <w:t>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в</w:t>
      </w:r>
      <w:proofErr w:type="gramEnd"/>
      <w:r w:rsidRPr="002071C3">
        <w:t xml:space="preserve"> процессе коммуникации достаточно точно, последовательно и полно передавать </w:t>
      </w:r>
      <w:proofErr w:type="spellStart"/>
      <w:r w:rsidRPr="002071C3">
        <w:t>партнѐру</w:t>
      </w:r>
      <w:proofErr w:type="spellEnd"/>
      <w:r w:rsidRPr="002071C3">
        <w:t xml:space="preserve"> необходимую информацию как ориентир для построения действия;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вступать</w:t>
      </w:r>
      <w:proofErr w:type="gramEnd"/>
      <w:r w:rsidRPr="002071C3">
        <w:t xml:space="preserve">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следовать</w:t>
      </w:r>
      <w:proofErr w:type="gramEnd"/>
      <w:r w:rsidRPr="002071C3">
        <w:t xml:space="preserve">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2071C3">
        <w:t>партнѐрам</w:t>
      </w:r>
      <w:proofErr w:type="spellEnd"/>
      <w:r w:rsidRPr="002071C3"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2071C3">
        <w:t>партнѐрам</w:t>
      </w:r>
      <w:proofErr w:type="spellEnd"/>
      <w:r w:rsidRPr="002071C3">
        <w:t xml:space="preserve"> в процессе достижения общей цели совместной деятельности;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устраивать</w:t>
      </w:r>
      <w:proofErr w:type="gramEnd"/>
      <w:r w:rsidRPr="002071C3">
        <w:t xml:space="preserve">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2071C3" w:rsidRPr="002071C3" w:rsidRDefault="002071C3" w:rsidP="00CE4884">
      <w:pPr>
        <w:numPr>
          <w:ilvl w:val="0"/>
          <w:numId w:val="8"/>
        </w:numPr>
        <w:spacing w:after="0"/>
      </w:pPr>
      <w:proofErr w:type="gramStart"/>
      <w:r w:rsidRPr="002071C3">
        <w:t>в</w:t>
      </w:r>
      <w:proofErr w:type="gramEnd"/>
      <w:r w:rsidRPr="002071C3">
        <w:t xml:space="preserve"> совместной деятельности </w:t>
      </w:r>
      <w:proofErr w:type="spellStart"/>
      <w:r w:rsidRPr="002071C3">
        <w:t>чѐтко</w:t>
      </w:r>
      <w:proofErr w:type="spellEnd"/>
      <w:r w:rsidRPr="002071C3">
        <w:t xml:space="preserve"> формулировать цели группы и позволять </w:t>
      </w:r>
      <w:proofErr w:type="spellStart"/>
      <w:r w:rsidRPr="002071C3">
        <w:t>еѐ</w:t>
      </w:r>
      <w:proofErr w:type="spellEnd"/>
      <w:r w:rsidRPr="002071C3">
        <w:t xml:space="preserve"> участникам проявлять собственную энергию для достижения этих целей.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Познавательные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научится: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реализации проектно-исследовательской деятельности;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проводить</w:t>
      </w:r>
      <w:proofErr w:type="gramEnd"/>
      <w:r w:rsidRPr="002071C3">
        <w:t xml:space="preserve"> наблюдение и эксперимент под руководством учителя;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расширенный поиск информации с использованием ресурсов библиотек и Интернета;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создавать</w:t>
      </w:r>
      <w:proofErr w:type="gramEnd"/>
      <w:r w:rsidRPr="002071C3">
        <w:t xml:space="preserve"> и преобразовывать модели и схемы для решения задач;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выбор наиболее эффективных способов решения задач в зависимости от конкретных условий;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давать</w:t>
      </w:r>
      <w:proofErr w:type="gramEnd"/>
      <w:r w:rsidRPr="002071C3">
        <w:t xml:space="preserve"> определение понятиям;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устанавливать</w:t>
      </w:r>
      <w:proofErr w:type="gramEnd"/>
      <w:r w:rsidRPr="002071C3">
        <w:t xml:space="preserve"> причинно-следственные связи;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lastRenderedPageBreak/>
        <w:t>осуществлять</w:t>
      </w:r>
      <w:proofErr w:type="gramEnd"/>
      <w:r w:rsidRPr="002071C3">
        <w:t xml:space="preserve"> логическую операцию установления родовидовых отношений, ограничение понятия;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обобщать</w:t>
      </w:r>
      <w:proofErr w:type="gramEnd"/>
      <w:r w:rsidRPr="002071C3">
        <w:t xml:space="preserve"> понятия — осуществлять логическую операцию перехода от видовых признаков к родовому понятию, от понятия с меньшим </w:t>
      </w:r>
      <w:proofErr w:type="spellStart"/>
      <w:r w:rsidRPr="002071C3">
        <w:t>объѐмом</w:t>
      </w:r>
      <w:proofErr w:type="spellEnd"/>
      <w:r w:rsidRPr="002071C3">
        <w:t xml:space="preserve"> к понятию с большим </w:t>
      </w:r>
      <w:proofErr w:type="spellStart"/>
      <w:r w:rsidRPr="002071C3">
        <w:t>объѐмом</w:t>
      </w:r>
      <w:proofErr w:type="spellEnd"/>
      <w:r w:rsidRPr="002071C3">
        <w:t>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осуществлять</w:t>
      </w:r>
      <w:proofErr w:type="gramEnd"/>
      <w:r w:rsidRPr="002071C3">
        <w:t xml:space="preserve"> сравнение и классификацию, самостоятельно выбирая основания и критерии для указанных логических операций;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строить</w:t>
      </w:r>
      <w:proofErr w:type="gramEnd"/>
      <w:r w:rsidRPr="002071C3">
        <w:t xml:space="preserve"> классификацию на основе дихотомического деления (на основе отрицания);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строить</w:t>
      </w:r>
      <w:proofErr w:type="gramEnd"/>
      <w:r w:rsidRPr="002071C3">
        <w:t xml:space="preserve"> логическое рассуждение, включающее установление </w:t>
      </w:r>
      <w:proofErr w:type="spellStart"/>
      <w:r w:rsidRPr="002071C3">
        <w:t>причинно</w:t>
      </w:r>
      <w:proofErr w:type="spellEnd"/>
      <w:r w:rsidRPr="002071C3">
        <w:t xml:space="preserve"> - следственных связей;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объяснять</w:t>
      </w:r>
      <w:proofErr w:type="gramEnd"/>
      <w:r w:rsidRPr="002071C3">
        <w:t xml:space="preserve"> явления, процессы, связи и отношения, выявляемые в ходе исследования;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ознакомительного, изучающего, усваивающего и поискового чтения;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структурировать</w:t>
      </w:r>
      <w:proofErr w:type="gramEnd"/>
      <w:r w:rsidRPr="002071C3">
        <w:t xml:space="preserve">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071C3" w:rsidRPr="002071C3" w:rsidRDefault="002071C3" w:rsidP="00CE4884">
      <w:pPr>
        <w:numPr>
          <w:ilvl w:val="0"/>
          <w:numId w:val="9"/>
        </w:numPr>
        <w:spacing w:after="0"/>
      </w:pPr>
      <w:proofErr w:type="gramStart"/>
      <w:r w:rsidRPr="002071C3">
        <w:t>работать</w:t>
      </w:r>
      <w:proofErr w:type="gramEnd"/>
      <w:r w:rsidRPr="002071C3">
        <w:t xml:space="preserve">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получит возможность научиться: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основам</w:t>
      </w:r>
      <w:proofErr w:type="gramEnd"/>
      <w:r w:rsidRPr="002071C3">
        <w:t xml:space="preserve"> рефлексивного чтения;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ставить</w:t>
      </w:r>
      <w:proofErr w:type="gramEnd"/>
      <w:r w:rsidRPr="002071C3">
        <w:t xml:space="preserve"> проблему, аргументировать </w:t>
      </w:r>
      <w:proofErr w:type="spellStart"/>
      <w:r w:rsidRPr="002071C3">
        <w:t>еѐ</w:t>
      </w:r>
      <w:proofErr w:type="spellEnd"/>
      <w:r w:rsidRPr="002071C3">
        <w:t xml:space="preserve"> актуальность;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самостоятельно</w:t>
      </w:r>
      <w:proofErr w:type="gramEnd"/>
      <w:r w:rsidRPr="002071C3">
        <w:t xml:space="preserve"> проводить исследование на основе применения методов наблюдения и эксперимента;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выдвигать</w:t>
      </w:r>
      <w:proofErr w:type="gramEnd"/>
      <w:r w:rsidRPr="002071C3">
        <w:t xml:space="preserve"> гипотезы о связях и закономерностях событий, процессов, объектов;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организовывать</w:t>
      </w:r>
      <w:proofErr w:type="gramEnd"/>
      <w:r w:rsidRPr="002071C3">
        <w:t xml:space="preserve"> исследование с целью проверки гипотез;</w:t>
      </w:r>
    </w:p>
    <w:p w:rsidR="002071C3" w:rsidRPr="002071C3" w:rsidRDefault="002071C3" w:rsidP="00CE4884">
      <w:pPr>
        <w:numPr>
          <w:ilvl w:val="0"/>
          <w:numId w:val="10"/>
        </w:numPr>
        <w:spacing w:after="0"/>
      </w:pPr>
      <w:proofErr w:type="gramStart"/>
      <w:r w:rsidRPr="002071C3">
        <w:t>делать</w:t>
      </w:r>
      <w:proofErr w:type="gramEnd"/>
      <w:r w:rsidRPr="002071C3">
        <w:t xml:space="preserve"> умозаключения (индуктивное и по аналогии) и выводы на основе аргументации.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Личностные результаты</w:t>
      </w:r>
    </w:p>
    <w:p w:rsidR="00CE4884" w:rsidRDefault="00CE4884" w:rsidP="00CE4884">
      <w:pPr>
        <w:spacing w:after="0"/>
        <w:rPr>
          <w:b/>
          <w:bCs/>
        </w:rPr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В рамках когнитивного компонента </w:t>
      </w:r>
      <w:r w:rsidRPr="002071C3">
        <w:rPr>
          <w:b/>
          <w:bCs/>
          <w:i/>
          <w:iCs/>
        </w:rPr>
        <w:t>у выпускника сформируется</w:t>
      </w:r>
      <w:r w:rsidRPr="002071C3">
        <w:t>:</w:t>
      </w:r>
    </w:p>
    <w:p w:rsidR="00CE4884" w:rsidRDefault="00CE4884" w:rsidP="00CE4884">
      <w:pPr>
        <w:spacing w:after="0"/>
        <w:ind w:left="720"/>
      </w:pPr>
    </w:p>
    <w:p w:rsidR="002071C3" w:rsidRPr="002071C3" w:rsidRDefault="002071C3" w:rsidP="00CE4884">
      <w:pPr>
        <w:numPr>
          <w:ilvl w:val="0"/>
          <w:numId w:val="11"/>
        </w:numPr>
        <w:spacing w:after="0"/>
      </w:pPr>
      <w:proofErr w:type="gramStart"/>
      <w:r w:rsidRPr="002071C3">
        <w:t>образ</w:t>
      </w:r>
      <w:proofErr w:type="gramEnd"/>
      <w:r w:rsidRPr="002071C3">
        <w:t xml:space="preserve">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071C3" w:rsidRPr="002071C3" w:rsidRDefault="002071C3" w:rsidP="00CE4884">
      <w:pPr>
        <w:numPr>
          <w:ilvl w:val="0"/>
          <w:numId w:val="12"/>
        </w:numPr>
        <w:spacing w:after="0"/>
      </w:pPr>
      <w:proofErr w:type="gramStart"/>
      <w:r w:rsidRPr="002071C3">
        <w:t>знание</w:t>
      </w:r>
      <w:proofErr w:type="gramEnd"/>
      <w:r w:rsidRPr="002071C3">
        <w:t xml:space="preserve">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2071C3" w:rsidRPr="002071C3" w:rsidRDefault="002071C3" w:rsidP="00CE4884">
      <w:pPr>
        <w:numPr>
          <w:ilvl w:val="0"/>
          <w:numId w:val="12"/>
        </w:numPr>
        <w:spacing w:after="0"/>
      </w:pPr>
      <w:proofErr w:type="gramStart"/>
      <w:r w:rsidRPr="002071C3">
        <w:t>экологическое</w:t>
      </w:r>
      <w:proofErr w:type="gramEnd"/>
      <w:r w:rsidRPr="002071C3">
        <w:t xml:space="preserve"> сознание, признание высокой ценности жизни во всех </w:t>
      </w:r>
      <w:proofErr w:type="spellStart"/>
      <w:r w:rsidRPr="002071C3">
        <w:t>еѐ</w:t>
      </w:r>
      <w:proofErr w:type="spellEnd"/>
      <w:r w:rsidRPr="002071C3">
        <w:t xml:space="preserve"> проявлениях;</w:t>
      </w:r>
    </w:p>
    <w:p w:rsidR="002071C3" w:rsidRPr="002071C3" w:rsidRDefault="002071C3" w:rsidP="00CE4884">
      <w:pPr>
        <w:numPr>
          <w:ilvl w:val="0"/>
          <w:numId w:val="12"/>
        </w:numPr>
        <w:spacing w:after="0"/>
      </w:pPr>
      <w:proofErr w:type="gramStart"/>
      <w:r w:rsidRPr="002071C3">
        <w:t>знание</w:t>
      </w:r>
      <w:proofErr w:type="gramEnd"/>
      <w:r w:rsidRPr="002071C3">
        <w:t xml:space="preserve"> основных принципов и правил отношения к природе; знание основ здорового образа жизни и </w:t>
      </w:r>
      <w:proofErr w:type="spellStart"/>
      <w:r w:rsidRPr="002071C3">
        <w:t>здоровьесберегающих</w:t>
      </w:r>
      <w:proofErr w:type="spellEnd"/>
      <w:r w:rsidRPr="002071C3">
        <w:t xml:space="preserve"> технологий; правил поведения в чрезвычайных ситуациях;</w:t>
      </w:r>
    </w:p>
    <w:p w:rsidR="002071C3" w:rsidRPr="002071C3" w:rsidRDefault="002071C3" w:rsidP="00CE4884">
      <w:pPr>
        <w:numPr>
          <w:ilvl w:val="0"/>
          <w:numId w:val="12"/>
        </w:numPr>
        <w:spacing w:after="0"/>
      </w:pPr>
      <w:proofErr w:type="gramStart"/>
      <w:r w:rsidRPr="002071C3">
        <w:t>ориентация</w:t>
      </w:r>
      <w:proofErr w:type="gramEnd"/>
      <w:r w:rsidRPr="002071C3">
        <w:t xml:space="preserve"> в системе моральных норм и ценностей и их </w:t>
      </w:r>
      <w:proofErr w:type="spellStart"/>
      <w:r w:rsidRPr="002071C3">
        <w:t>иерархизация</w:t>
      </w:r>
      <w:proofErr w:type="spellEnd"/>
      <w:r w:rsidRPr="002071C3">
        <w:t>, понимание конвенционального характера морали.</w:t>
      </w:r>
    </w:p>
    <w:p w:rsidR="00CE4884" w:rsidRDefault="00CE4884" w:rsidP="00CE4884">
      <w:pPr>
        <w:spacing w:after="0"/>
        <w:rPr>
          <w:b/>
          <w:bCs/>
        </w:rPr>
      </w:pPr>
    </w:p>
    <w:p w:rsidR="00CE4884" w:rsidRDefault="00CE4884" w:rsidP="00CE4884">
      <w:pPr>
        <w:spacing w:after="0"/>
        <w:rPr>
          <w:b/>
          <w:bCs/>
        </w:rPr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В рамках ценностного и эмоционального компонента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t>гражданский</w:t>
      </w:r>
      <w:proofErr w:type="gramEnd"/>
      <w:r w:rsidRPr="002071C3">
        <w:t xml:space="preserve"> патриотизм, любовь к Родине, чувство гордости за свою страну;</w:t>
      </w: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t>уважение</w:t>
      </w:r>
      <w:proofErr w:type="gramEnd"/>
      <w:r w:rsidRPr="002071C3">
        <w:t xml:space="preserve"> к истории, культурным и историческим памятникам;</w:t>
      </w: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t>уважение</w:t>
      </w:r>
      <w:proofErr w:type="gramEnd"/>
      <w:r w:rsidRPr="002071C3">
        <w:t xml:space="preserve"> к личности и </w:t>
      </w:r>
      <w:proofErr w:type="spellStart"/>
      <w:r w:rsidRPr="002071C3">
        <w:t>еѐ</w:t>
      </w:r>
      <w:proofErr w:type="spellEnd"/>
      <w:r w:rsidRPr="002071C3">
        <w:t xml:space="preserve"> достоинству, доброжелательное отношение к окружающим, нетерпимость к любым видам насилия и готовность противостоять им;</w:t>
      </w: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lastRenderedPageBreak/>
        <w:t>уважение</w:t>
      </w:r>
      <w:proofErr w:type="gramEnd"/>
      <w:r w:rsidRPr="002071C3">
        <w:t xml:space="preserve"> к ценностям семьи, любовь к природе, признание ценности здоровья, своего и других людей, оптимизм в восприятии мира;</w:t>
      </w: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t>потребность</w:t>
      </w:r>
      <w:proofErr w:type="gramEnd"/>
      <w:r w:rsidRPr="002071C3">
        <w:t xml:space="preserve"> в самовыражении и самореализации, социальном признании;</w:t>
      </w:r>
    </w:p>
    <w:p w:rsidR="002071C3" w:rsidRPr="002071C3" w:rsidRDefault="002071C3" w:rsidP="00CE4884">
      <w:pPr>
        <w:numPr>
          <w:ilvl w:val="0"/>
          <w:numId w:val="13"/>
        </w:numPr>
        <w:spacing w:after="0"/>
      </w:pPr>
      <w:proofErr w:type="gramStart"/>
      <w:r w:rsidRPr="002071C3">
        <w:t>позитивная</w:t>
      </w:r>
      <w:proofErr w:type="gramEnd"/>
      <w:r w:rsidRPr="002071C3">
        <w:t xml:space="preserve">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 xml:space="preserve">В рамках </w:t>
      </w:r>
      <w:proofErr w:type="spellStart"/>
      <w:r w:rsidRPr="002071C3">
        <w:rPr>
          <w:b/>
          <w:bCs/>
        </w:rPr>
        <w:t>деятельностного</w:t>
      </w:r>
      <w:proofErr w:type="spellEnd"/>
      <w:r w:rsidRPr="002071C3">
        <w:rPr>
          <w:b/>
          <w:bCs/>
        </w:rPr>
        <w:t xml:space="preserve"> (поведенческого) компонента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готовность</w:t>
      </w:r>
      <w:proofErr w:type="gramEnd"/>
      <w:r w:rsidRPr="002071C3">
        <w:t xml:space="preserve"> и способность к выполнению норм и требований школьной жизни, прав и обязанностей ученика;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умение</w:t>
      </w:r>
      <w:proofErr w:type="gramEnd"/>
      <w:r w:rsidRPr="002071C3">
        <w:t xml:space="preserve"> вести диалог на основе равноправных отношений и взаимного уважения и принятия; умение конструктивно разрешать конфликты;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готовность</w:t>
      </w:r>
      <w:proofErr w:type="gramEnd"/>
      <w:r w:rsidRPr="002071C3">
        <w:t xml:space="preserve"> и способность к выполнению моральных норм в отношении взрослых и сверстников в школе, дома, во </w:t>
      </w:r>
      <w:proofErr w:type="spellStart"/>
      <w:r w:rsidRPr="002071C3">
        <w:t>внеучебных</w:t>
      </w:r>
      <w:proofErr w:type="spellEnd"/>
      <w:r w:rsidRPr="002071C3">
        <w:t xml:space="preserve"> видах деятельности;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потребность</w:t>
      </w:r>
      <w:proofErr w:type="gramEnd"/>
      <w:r w:rsidRPr="002071C3">
        <w:t xml:space="preserve"> в участии в общественной жизни ближайшего социального окружения, общественно полезной деятельности;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устойчивый</w:t>
      </w:r>
      <w:proofErr w:type="gramEnd"/>
      <w:r w:rsidRPr="002071C3">
        <w:t xml:space="preserve"> познавательный интерес и становление </w:t>
      </w:r>
      <w:proofErr w:type="spellStart"/>
      <w:r w:rsidRPr="002071C3">
        <w:t>смыслообразующей</w:t>
      </w:r>
      <w:proofErr w:type="spellEnd"/>
      <w:r w:rsidRPr="002071C3">
        <w:t xml:space="preserve"> функции познавательного мотива;</w:t>
      </w:r>
    </w:p>
    <w:p w:rsidR="002071C3" w:rsidRPr="002071C3" w:rsidRDefault="002071C3" w:rsidP="00CE4884">
      <w:pPr>
        <w:numPr>
          <w:ilvl w:val="0"/>
          <w:numId w:val="14"/>
        </w:numPr>
        <w:spacing w:after="0"/>
      </w:pPr>
      <w:proofErr w:type="gramStart"/>
      <w:r w:rsidRPr="002071C3">
        <w:t>готовность</w:t>
      </w:r>
      <w:proofErr w:type="gramEnd"/>
      <w:r w:rsidRPr="002071C3">
        <w:t xml:space="preserve"> к выбору профильного образования.</w:t>
      </w:r>
    </w:p>
    <w:p w:rsidR="002071C3" w:rsidRPr="002071C3" w:rsidRDefault="002071C3" w:rsidP="00CE4884">
      <w:pPr>
        <w:spacing w:after="0"/>
      </w:pPr>
    </w:p>
    <w:p w:rsidR="002071C3" w:rsidRPr="002071C3" w:rsidRDefault="002071C3" w:rsidP="00CE4884">
      <w:pPr>
        <w:spacing w:after="0"/>
      </w:pPr>
      <w:r w:rsidRPr="002071C3">
        <w:rPr>
          <w:b/>
          <w:bCs/>
          <w:i/>
          <w:iCs/>
        </w:rPr>
        <w:t>Учащийся получит возможность для формирования:</w:t>
      </w:r>
    </w:p>
    <w:p w:rsidR="002071C3" w:rsidRPr="002071C3" w:rsidRDefault="002071C3" w:rsidP="00CE4884">
      <w:pPr>
        <w:numPr>
          <w:ilvl w:val="0"/>
          <w:numId w:val="15"/>
        </w:numPr>
        <w:spacing w:after="0"/>
      </w:pPr>
      <w:proofErr w:type="gramStart"/>
      <w:r w:rsidRPr="002071C3">
        <w:t>выраженной</w:t>
      </w:r>
      <w:proofErr w:type="gramEnd"/>
      <w:r w:rsidRPr="002071C3">
        <w:t xml:space="preserve"> устойчивой учебно-познавательной мотивации и интереса к учению;</w:t>
      </w:r>
    </w:p>
    <w:p w:rsidR="002071C3" w:rsidRPr="002071C3" w:rsidRDefault="002071C3" w:rsidP="00CE4884">
      <w:pPr>
        <w:spacing w:after="0"/>
      </w:pPr>
      <w:proofErr w:type="gramStart"/>
      <w:r w:rsidRPr="002071C3">
        <w:t>готовности</w:t>
      </w:r>
      <w:proofErr w:type="gramEnd"/>
      <w:r w:rsidRPr="002071C3">
        <w:t xml:space="preserve"> к самообразованию и самовоспитанию;</w:t>
      </w:r>
    </w:p>
    <w:p w:rsidR="002071C3" w:rsidRPr="002071C3" w:rsidRDefault="002071C3" w:rsidP="00CE4884">
      <w:pPr>
        <w:numPr>
          <w:ilvl w:val="0"/>
          <w:numId w:val="16"/>
        </w:numPr>
        <w:spacing w:after="0"/>
      </w:pPr>
      <w:proofErr w:type="gramStart"/>
      <w:r w:rsidRPr="002071C3">
        <w:t>адекватной</w:t>
      </w:r>
      <w:proofErr w:type="gramEnd"/>
      <w:r w:rsidRPr="002071C3">
        <w:t xml:space="preserve"> позитивной самооценки и Я-концепции;</w:t>
      </w:r>
    </w:p>
    <w:p w:rsidR="002071C3" w:rsidRPr="002071C3" w:rsidRDefault="002071C3" w:rsidP="00CE4884">
      <w:pPr>
        <w:numPr>
          <w:ilvl w:val="0"/>
          <w:numId w:val="16"/>
        </w:numPr>
        <w:spacing w:after="0"/>
      </w:pPr>
      <w:proofErr w:type="spellStart"/>
      <w:proofErr w:type="gramStart"/>
      <w:r w:rsidRPr="002071C3">
        <w:t>эмпатии</w:t>
      </w:r>
      <w:proofErr w:type="spellEnd"/>
      <w:proofErr w:type="gramEnd"/>
      <w:r w:rsidRPr="002071C3"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2071C3" w:rsidRPr="002071C3" w:rsidRDefault="00CE4884" w:rsidP="00CE4884">
      <w:pPr>
        <w:jc w:val="center"/>
      </w:pPr>
      <w:r>
        <w:br/>
      </w:r>
      <w:r w:rsidR="002071C3" w:rsidRPr="002071C3">
        <w:rPr>
          <w:b/>
          <w:bCs/>
        </w:rPr>
        <w:t>Содержание учебного предмета</w:t>
      </w:r>
      <w:r>
        <w:t xml:space="preserve"> </w:t>
      </w:r>
      <w:r w:rsidR="002071C3" w:rsidRPr="002071C3">
        <w:rPr>
          <w:b/>
          <w:bCs/>
        </w:rPr>
        <w:t>«Русский родной язык»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Раздел 1. Язык и культура</w:t>
      </w:r>
    </w:p>
    <w:p w:rsidR="002071C3" w:rsidRPr="002071C3" w:rsidRDefault="002071C3" w:rsidP="00CE4884">
      <w:pPr>
        <w:spacing w:after="0"/>
      </w:pPr>
      <w:r w:rsidRPr="002071C3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2071C3" w:rsidRPr="002071C3" w:rsidRDefault="002071C3" w:rsidP="00CE4884">
      <w:pPr>
        <w:spacing w:after="0"/>
      </w:pPr>
      <w:r w:rsidRPr="002071C3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2071C3">
        <w:t>).Стремительный</w:t>
      </w:r>
      <w:proofErr w:type="gramEnd"/>
      <w:r w:rsidRPr="002071C3">
        <w:t xml:space="preserve"> рост словарного состава языка, «</w:t>
      </w:r>
      <w:proofErr w:type="spellStart"/>
      <w:r w:rsidRPr="002071C3">
        <w:t>неологический</w:t>
      </w:r>
      <w:proofErr w:type="spellEnd"/>
      <w:r w:rsidRPr="002071C3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E4884" w:rsidRDefault="00CE4884" w:rsidP="00CE4884">
      <w:pPr>
        <w:spacing w:after="0"/>
        <w:rPr>
          <w:b/>
          <w:bCs/>
        </w:rPr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Раздел 2. Культура речи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Основные орфоэпические нормы </w:t>
      </w:r>
      <w:r w:rsidRPr="002071C3"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071C3" w:rsidRPr="002071C3" w:rsidRDefault="002071C3" w:rsidP="00CE4884">
      <w:pPr>
        <w:spacing w:after="0"/>
      </w:pPr>
      <w:r w:rsidRPr="002071C3">
        <w:t xml:space="preserve">Нарушение орфоэпической нормы как художественный </w:t>
      </w:r>
      <w:proofErr w:type="spellStart"/>
      <w:r w:rsidRPr="002071C3">
        <w:t>приѐм</w:t>
      </w:r>
      <w:proofErr w:type="spellEnd"/>
      <w:r w:rsidRPr="002071C3">
        <w:t>.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Основные лексические нормы современного русского литературного языка. </w:t>
      </w:r>
      <w:r w:rsidRPr="002071C3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2071C3" w:rsidRPr="002071C3" w:rsidRDefault="002071C3" w:rsidP="00CE4884">
      <w:pPr>
        <w:spacing w:after="0"/>
      </w:pPr>
      <w:r w:rsidRPr="002071C3">
        <w:t>Речевая избыточность и точность. Тавтология. Плеоназм. Типичные ошибки‚ связанные с речевой избыточностью.</w:t>
      </w:r>
    </w:p>
    <w:p w:rsidR="002071C3" w:rsidRPr="002071C3" w:rsidRDefault="002071C3" w:rsidP="00CE4884">
      <w:pPr>
        <w:spacing w:after="0"/>
      </w:pPr>
      <w:r w:rsidRPr="002071C3"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Основные грамматические нормы современного русского литературного языка. </w:t>
      </w:r>
      <w:r w:rsidRPr="002071C3">
        <w:t>Типичные грамматические ошибки. Управление: управление предлогов </w:t>
      </w:r>
      <w:r w:rsidRPr="002071C3">
        <w:rPr>
          <w:i/>
          <w:iCs/>
        </w:rPr>
        <w:t>благодаря, согласно, вопреки</w:t>
      </w:r>
      <w:r w:rsidRPr="002071C3">
        <w:t>; предлога </w:t>
      </w:r>
      <w:r w:rsidRPr="002071C3">
        <w:rPr>
          <w:i/>
          <w:iCs/>
        </w:rPr>
        <w:t>по</w:t>
      </w:r>
      <w:r w:rsidRPr="002071C3">
        <w:t> с количественными числительными в словосочетаниях с распределительным значением (</w:t>
      </w:r>
      <w:r w:rsidRPr="002071C3">
        <w:rPr>
          <w:i/>
          <w:iCs/>
        </w:rPr>
        <w:t>по пять груш – по пяти груш</w:t>
      </w:r>
      <w:r w:rsidRPr="002071C3">
        <w:t>). Правильное построение словосочетаний по типу управления (</w:t>
      </w:r>
      <w:r w:rsidRPr="002071C3">
        <w:rPr>
          <w:i/>
          <w:iCs/>
        </w:rPr>
        <w:t>отзыв о книге – рецензия на книгу, обидеться на слово – обижен словами</w:t>
      </w:r>
      <w:r w:rsidRPr="002071C3">
        <w:t>). Правильное употребление предлогов </w:t>
      </w:r>
      <w:r w:rsidRPr="002071C3">
        <w:rPr>
          <w:i/>
          <w:iCs/>
        </w:rPr>
        <w:t>о‚ по‚ из‚ с </w:t>
      </w:r>
      <w:r w:rsidRPr="002071C3">
        <w:t>в составе словосочетания (</w:t>
      </w:r>
      <w:r w:rsidRPr="002071C3">
        <w:rPr>
          <w:i/>
          <w:iCs/>
        </w:rPr>
        <w:t>приехать из Москвы – приехать с Урала). </w:t>
      </w:r>
      <w:r w:rsidRPr="002071C3">
        <w:t>Нагромождение одних и тех же падежных форм, в частности родительного и творительного падежа.</w:t>
      </w:r>
    </w:p>
    <w:p w:rsidR="002071C3" w:rsidRPr="002071C3" w:rsidRDefault="002071C3" w:rsidP="00CE4884">
      <w:pPr>
        <w:spacing w:after="0"/>
      </w:pPr>
      <w:r w:rsidRPr="002071C3">
        <w:t>Нормы употребления причастных и деепричастных оборотов‚ предложений с косвенной речью.</w:t>
      </w:r>
    </w:p>
    <w:p w:rsidR="002071C3" w:rsidRPr="002071C3" w:rsidRDefault="002071C3" w:rsidP="00CE4884">
      <w:pPr>
        <w:spacing w:after="0"/>
      </w:pPr>
      <w:r w:rsidRPr="002071C3">
        <w:t>Типичные ошибки в построении сложных предложений: постановка рядом двух однозначных союзов (</w:t>
      </w:r>
      <w:r w:rsidRPr="002071C3">
        <w:rPr>
          <w:i/>
          <w:iCs/>
        </w:rPr>
        <w:t xml:space="preserve">но и однако, что и будто, что и как </w:t>
      </w:r>
      <w:proofErr w:type="gramStart"/>
      <w:r w:rsidRPr="002071C3">
        <w:rPr>
          <w:i/>
          <w:iCs/>
        </w:rPr>
        <w:t>будто</w:t>
      </w:r>
      <w:r w:rsidRPr="002071C3">
        <w:t>)‚</w:t>
      </w:r>
      <w:proofErr w:type="gramEnd"/>
      <w:r w:rsidRPr="002071C3">
        <w:t xml:space="preserve"> повторение частицы бы в предложениях с союзами </w:t>
      </w:r>
      <w:r w:rsidRPr="002071C3">
        <w:rPr>
          <w:i/>
          <w:iCs/>
        </w:rPr>
        <w:t>чтобы</w:t>
      </w:r>
      <w:r w:rsidRPr="002071C3">
        <w:t> и </w:t>
      </w:r>
      <w:r w:rsidRPr="002071C3">
        <w:rPr>
          <w:i/>
          <w:iCs/>
        </w:rPr>
        <w:t>если бы</w:t>
      </w:r>
      <w:r w:rsidRPr="002071C3">
        <w:t>‚ введение в сложное предложение лишних указательных местоимений.</w:t>
      </w:r>
    </w:p>
    <w:p w:rsidR="002071C3" w:rsidRPr="002071C3" w:rsidRDefault="002071C3" w:rsidP="00CE4884">
      <w:pPr>
        <w:spacing w:after="0"/>
      </w:pPr>
      <w:r w:rsidRPr="002071C3">
        <w:t>Отражение вариантов грамматической нормы в современных грамматических словарях и справочниках. Словарные пометы.</w:t>
      </w:r>
    </w:p>
    <w:p w:rsidR="002071C3" w:rsidRPr="002071C3" w:rsidRDefault="002071C3" w:rsidP="00CE4884">
      <w:pPr>
        <w:spacing w:after="0"/>
      </w:pPr>
      <w:r w:rsidRPr="002071C3">
        <w:t>Речевой этикет</w:t>
      </w:r>
    </w:p>
    <w:p w:rsidR="002071C3" w:rsidRPr="002071C3" w:rsidRDefault="002071C3" w:rsidP="00CE4884">
      <w:pPr>
        <w:spacing w:after="0"/>
      </w:pPr>
      <w:r w:rsidRPr="002071C3">
        <w:t xml:space="preserve">Этика и этикет в электронной среде общения. Понятие </w:t>
      </w:r>
      <w:proofErr w:type="spellStart"/>
      <w:r w:rsidRPr="002071C3">
        <w:t>нетикета</w:t>
      </w:r>
      <w:proofErr w:type="spellEnd"/>
      <w:r w:rsidRPr="002071C3">
        <w:t xml:space="preserve">. Этикет </w:t>
      </w:r>
      <w:proofErr w:type="spellStart"/>
      <w:r w:rsidRPr="002071C3">
        <w:t>Интернетпереписки</w:t>
      </w:r>
      <w:proofErr w:type="spellEnd"/>
      <w:r w:rsidRPr="002071C3">
        <w:t>. Этические нормы, правила этикета Интернет-дискуссии, Интернет-полемики.</w:t>
      </w:r>
    </w:p>
    <w:p w:rsidR="002071C3" w:rsidRPr="002071C3" w:rsidRDefault="002071C3" w:rsidP="00CE4884">
      <w:pPr>
        <w:spacing w:after="0"/>
      </w:pPr>
      <w:r w:rsidRPr="002071C3">
        <w:t>Этикетное речевое поведение в ситуациях делового общения.</w:t>
      </w:r>
    </w:p>
    <w:p w:rsidR="00CE4884" w:rsidRDefault="00CE4884" w:rsidP="00CE4884">
      <w:pPr>
        <w:spacing w:after="0"/>
        <w:rPr>
          <w:b/>
          <w:bCs/>
        </w:rPr>
      </w:pP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Раздел 3. Речь. Речевая деятельность. Текст</w:t>
      </w:r>
      <w:r w:rsidRPr="002071C3">
        <w:t>.</w:t>
      </w:r>
    </w:p>
    <w:p w:rsidR="002071C3" w:rsidRPr="002071C3" w:rsidRDefault="002071C3" w:rsidP="00CE4884">
      <w:pPr>
        <w:spacing w:after="0"/>
      </w:pPr>
      <w:r w:rsidRPr="002071C3">
        <w:t>Язык и речь. Виды речевой деятельности</w:t>
      </w:r>
    </w:p>
    <w:p w:rsidR="002071C3" w:rsidRPr="002071C3" w:rsidRDefault="002071C3" w:rsidP="00CE4884">
      <w:pPr>
        <w:spacing w:after="0"/>
      </w:pPr>
      <w:r w:rsidRPr="002071C3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2071C3">
        <w:t>дистантное</w:t>
      </w:r>
      <w:proofErr w:type="spellEnd"/>
      <w:r w:rsidRPr="002071C3">
        <w:t xml:space="preserve"> общение.</w:t>
      </w:r>
    </w:p>
    <w:p w:rsidR="002071C3" w:rsidRPr="002071C3" w:rsidRDefault="002071C3" w:rsidP="00CE4884">
      <w:pPr>
        <w:spacing w:after="0"/>
      </w:pPr>
      <w:r w:rsidRPr="002071C3">
        <w:t>Текст как единица языка и речи</w:t>
      </w:r>
    </w:p>
    <w:p w:rsidR="002071C3" w:rsidRPr="002071C3" w:rsidRDefault="002071C3" w:rsidP="00CE4884">
      <w:pPr>
        <w:spacing w:after="0"/>
      </w:pPr>
      <w:r w:rsidRPr="002071C3"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Функциональные разновидности языка</w:t>
      </w:r>
    </w:p>
    <w:p w:rsidR="002071C3" w:rsidRPr="002071C3" w:rsidRDefault="002071C3" w:rsidP="00CE4884">
      <w:pPr>
        <w:spacing w:after="0"/>
      </w:pPr>
      <w:r w:rsidRPr="002071C3">
        <w:t>Разговорная речь. Анекдот, шутка.</w:t>
      </w:r>
    </w:p>
    <w:p w:rsidR="002071C3" w:rsidRPr="002071C3" w:rsidRDefault="002071C3" w:rsidP="00CE4884">
      <w:pPr>
        <w:spacing w:after="0"/>
      </w:pPr>
      <w:r w:rsidRPr="002071C3">
        <w:t>Официально-деловой стиль. Деловое письмо, его структурные элементы и языковые особенности.</w:t>
      </w:r>
    </w:p>
    <w:p w:rsidR="002071C3" w:rsidRPr="002071C3" w:rsidRDefault="002071C3" w:rsidP="00CE4884">
      <w:pPr>
        <w:spacing w:after="0"/>
      </w:pPr>
      <w:r w:rsidRPr="002071C3">
        <w:t>Учебно-научный стиль. Доклад, сообщение. Речь оппонента на защите проекта.</w:t>
      </w:r>
    </w:p>
    <w:p w:rsidR="002071C3" w:rsidRPr="002071C3" w:rsidRDefault="002071C3" w:rsidP="00CE4884">
      <w:pPr>
        <w:spacing w:after="0"/>
      </w:pPr>
      <w:r w:rsidRPr="002071C3">
        <w:t>Публицистический стиль. Проблемный очерк.</w:t>
      </w:r>
    </w:p>
    <w:p w:rsidR="002071C3" w:rsidRPr="002071C3" w:rsidRDefault="002071C3" w:rsidP="00CE4884">
      <w:pPr>
        <w:spacing w:after="0"/>
      </w:pPr>
      <w:r w:rsidRPr="002071C3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2071C3">
        <w:t>интертекст</w:t>
      </w:r>
      <w:proofErr w:type="spellEnd"/>
      <w:r w:rsidR="00CE4884">
        <w:t xml:space="preserve">. Афоризмы. Прецедентные тексты. </w:t>
      </w:r>
    </w:p>
    <w:p w:rsidR="00CE4884" w:rsidRDefault="00CE4884" w:rsidP="002071C3">
      <w:pPr>
        <w:rPr>
          <w:b/>
          <w:bCs/>
        </w:rPr>
      </w:pPr>
    </w:p>
    <w:p w:rsidR="002071C3" w:rsidRPr="002071C3" w:rsidRDefault="002071C3" w:rsidP="00CE4884">
      <w:pPr>
        <w:jc w:val="center"/>
      </w:pPr>
      <w:r w:rsidRPr="002071C3">
        <w:rPr>
          <w:b/>
          <w:bCs/>
        </w:rPr>
        <w:t>Календарно – тематическое планирование</w:t>
      </w:r>
    </w:p>
    <w:tbl>
      <w:tblPr>
        <w:tblW w:w="102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034"/>
        <w:gridCol w:w="2285"/>
        <w:gridCol w:w="5555"/>
        <w:gridCol w:w="852"/>
      </w:tblGrid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№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Дата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Раздел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Тема урока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Кол</w:t>
            </w:r>
            <w:proofErr w:type="gramStart"/>
            <w:r w:rsidRPr="002071C3">
              <w:rPr>
                <w:b/>
                <w:bCs/>
              </w:rPr>
              <w:t>. часов</w:t>
            </w:r>
            <w:proofErr w:type="gramEnd"/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02.09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Язык и культура.</w:t>
            </w:r>
          </w:p>
          <w:p w:rsidR="002071C3" w:rsidRPr="002071C3" w:rsidRDefault="002071C3" w:rsidP="002071C3">
            <w:r w:rsidRPr="002071C3">
              <w:rPr>
                <w:b/>
                <w:bCs/>
              </w:rPr>
              <w:t>(5 часов)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Русский язык как зеркало национальной культуры и истории народа. Роль родного языка в жизни человека. § 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16.09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Примеры ключевых слов (концептов) русской культуры, их национально-историческая значимость. § 2, 3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lastRenderedPageBreak/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30.09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Основные тенденции развития русского литературного языка. § 4, 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14.10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Новые иноязычные заимствования в русском языке. Словообразовательные неологизмы</w:t>
            </w:r>
            <w:proofErr w:type="gramStart"/>
            <w:r w:rsidRPr="002071C3">
              <w:t>.§</w:t>
            </w:r>
            <w:proofErr w:type="gramEnd"/>
            <w:r w:rsidRPr="002071C3">
              <w:t xml:space="preserve"> 6, 7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11.11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Стилистическая переоценка слов в современном русском языке. §9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25.11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Культура речи.</w:t>
            </w:r>
          </w:p>
          <w:p w:rsidR="002071C3" w:rsidRPr="002071C3" w:rsidRDefault="002071C3" w:rsidP="002071C3">
            <w:r w:rsidRPr="002071C3">
              <w:rPr>
                <w:b/>
                <w:bCs/>
              </w:rPr>
              <w:t>(6 часов)</w:t>
            </w:r>
          </w:p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Основные орфоэпические нормы современного русского литературного языка. §10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09.12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Основные лексические нормы современного русского литературного языка. §11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23.12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Речевая избыточность и точность. Тавтология. Плеоназм. Типичные ошибки‚ связанные с речевой избыточностью. § 11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20.01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Основные грамматические нормы современного русского литературного языка. § 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03.02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Нормы употребления причастных и деепричастных оборотов. § 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17.02</w:t>
            </w:r>
          </w:p>
          <w:p w:rsidR="002071C3" w:rsidRPr="002071C3" w:rsidRDefault="002071C3" w:rsidP="002071C3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Нормы употребления предложений с косвенной речью. Типичные ошибки в построении сложных предложений. § 12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03.03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Речь. Речевая деятельность. Текст. (6 часов)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Русский язык в Интернете. Этикет интернет – переписки. §15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17.03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Текст как единица языка и речи. §16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07.04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Функциональные разновидности языка. Разговорная речь. Анекдот. Шутка</w:t>
            </w:r>
            <w:proofErr w:type="gramStart"/>
            <w:r w:rsidRPr="002071C3">
              <w:t>.§</w:t>
            </w:r>
            <w:proofErr w:type="gramEnd"/>
            <w:r w:rsidRPr="002071C3">
              <w:t>17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21.04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 xml:space="preserve">Официально-деловой стиль. Научно-учебный </w:t>
            </w:r>
            <w:proofErr w:type="spellStart"/>
            <w:r w:rsidRPr="002071C3">
              <w:t>подстиль</w:t>
            </w:r>
            <w:proofErr w:type="spellEnd"/>
            <w:r w:rsidRPr="002071C3">
              <w:t>. §18, 19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05.05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Публицистический стиль. Язык художественной литературы. § 20, 21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19.05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Представление проектов, результатов исследовательской работы.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t>1</w:t>
            </w:r>
          </w:p>
        </w:tc>
      </w:tr>
      <w:tr w:rsidR="002071C3" w:rsidRPr="002071C3" w:rsidTr="002071C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/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Итого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/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/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1C3" w:rsidRPr="002071C3" w:rsidRDefault="002071C3" w:rsidP="002071C3">
            <w:r w:rsidRPr="002071C3">
              <w:rPr>
                <w:b/>
                <w:bCs/>
              </w:rPr>
              <w:t>17</w:t>
            </w:r>
          </w:p>
        </w:tc>
      </w:tr>
    </w:tbl>
    <w:p w:rsidR="002071C3" w:rsidRPr="002071C3" w:rsidRDefault="002071C3" w:rsidP="00CE4884">
      <w:pPr>
        <w:spacing w:after="0"/>
      </w:pPr>
      <w:r w:rsidRPr="002071C3">
        <w:br/>
      </w:r>
    </w:p>
    <w:p w:rsidR="002071C3" w:rsidRPr="002071C3" w:rsidRDefault="002071C3" w:rsidP="00CE4884">
      <w:pPr>
        <w:spacing w:after="0"/>
      </w:pPr>
      <w:r w:rsidRPr="002071C3">
        <w:rPr>
          <w:b/>
          <w:bCs/>
        </w:rPr>
        <w:t>Примерные темы проектных и исследовательских работ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Простор как одна из главных ценностей в русской языковой картине мира.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Образ человека в языке: слова-концепты дух и душа.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Из этимологии фразеологизмов.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Карта «Интересные названия городов моего края/России».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Названия денежных единиц в русском языке.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Интернет-сленг.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Межнациональные различия невербального общения.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Анализ типов заголовков в современных СМИ, видов интервью в современных СМИ.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Сетевой знак @ в разных языках.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Язык и юмор.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Анализ примеров языковой игры в шутках и анекдотах.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Новые иноязычные слова в русском языке: благо или зло?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«Словарный бум» в русском языке новейшего периода.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«Азбука русского мира»: портрет моего современника.</w:t>
      </w:r>
    </w:p>
    <w:p w:rsidR="002071C3" w:rsidRPr="002071C3" w:rsidRDefault="002071C3" w:rsidP="00CE4884">
      <w:pPr>
        <w:numPr>
          <w:ilvl w:val="1"/>
          <w:numId w:val="17"/>
        </w:numPr>
        <w:spacing w:after="0"/>
      </w:pPr>
      <w:r w:rsidRPr="002071C3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B45FA9" w:rsidRDefault="00B45FA9"/>
    <w:sectPr w:rsidR="00B4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5398"/>
    <w:multiLevelType w:val="multilevel"/>
    <w:tmpl w:val="4A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B38BC"/>
    <w:multiLevelType w:val="multilevel"/>
    <w:tmpl w:val="70D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137E"/>
    <w:multiLevelType w:val="multilevel"/>
    <w:tmpl w:val="020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25316"/>
    <w:multiLevelType w:val="multilevel"/>
    <w:tmpl w:val="96E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6ED5"/>
    <w:multiLevelType w:val="multilevel"/>
    <w:tmpl w:val="77F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C6466"/>
    <w:multiLevelType w:val="multilevel"/>
    <w:tmpl w:val="B6B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32FF7"/>
    <w:multiLevelType w:val="multilevel"/>
    <w:tmpl w:val="A0D2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35D2A"/>
    <w:multiLevelType w:val="multilevel"/>
    <w:tmpl w:val="ADC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86151"/>
    <w:multiLevelType w:val="multilevel"/>
    <w:tmpl w:val="334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0071D"/>
    <w:multiLevelType w:val="multilevel"/>
    <w:tmpl w:val="18B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B1116"/>
    <w:multiLevelType w:val="multilevel"/>
    <w:tmpl w:val="447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24B97"/>
    <w:multiLevelType w:val="multilevel"/>
    <w:tmpl w:val="363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44041"/>
    <w:multiLevelType w:val="multilevel"/>
    <w:tmpl w:val="7CB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31D74"/>
    <w:multiLevelType w:val="multilevel"/>
    <w:tmpl w:val="4E0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678BF"/>
    <w:multiLevelType w:val="multilevel"/>
    <w:tmpl w:val="243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E4CD7"/>
    <w:multiLevelType w:val="multilevel"/>
    <w:tmpl w:val="57E6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B236F5"/>
    <w:multiLevelType w:val="multilevel"/>
    <w:tmpl w:val="150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C3"/>
    <w:rsid w:val="002071C3"/>
    <w:rsid w:val="003B17B4"/>
    <w:rsid w:val="00535F35"/>
    <w:rsid w:val="006C492C"/>
    <w:rsid w:val="00B45FA9"/>
    <w:rsid w:val="00CE4884"/>
    <w:rsid w:val="00F93DF1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0D12-4E5A-4737-8D78-0F7309E4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8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8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2021-11-26T16:06:00Z</cp:lastPrinted>
  <dcterms:created xsi:type="dcterms:W3CDTF">2021-09-06T03:42:00Z</dcterms:created>
  <dcterms:modified xsi:type="dcterms:W3CDTF">2021-11-27T09:02:00Z</dcterms:modified>
</cp:coreProperties>
</file>