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E7CC" w14:textId="44FF21D7" w:rsidR="00A05370" w:rsidRDefault="00A05370" w:rsidP="00A05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A05370">
        <w:rPr>
          <w:rFonts w:ascii="Times New Roman" w:hAnsi="Times New Roman" w:cs="Times New Roman"/>
          <w:sz w:val="28"/>
          <w:szCs w:val="28"/>
        </w:rPr>
        <w:t>ПО ГЕОМЕТРИИ ДЛЯ 10-11 КЛАССА</w:t>
      </w:r>
    </w:p>
    <w:p w14:paraId="7FD6B1E3" w14:textId="77777777" w:rsidR="00A05370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Для продуктивной деятельности в современном мире требуется достаточно прочная математическая подготовка. Каждому человеку в своей жизни приходится выполнять сложные расчеты, владеть практическими приемами геометрических измерений и построений. Изучение математики развивает воображение, пространственные представления.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  <w:r w:rsidRPr="00A05370">
        <w:rPr>
          <w:rFonts w:ascii="Times New Roman" w:hAnsi="Times New Roman" w:cs="Times New Roman"/>
          <w:sz w:val="28"/>
          <w:szCs w:val="28"/>
        </w:rPr>
        <w:t>Кроме того,</w:t>
      </w:r>
      <w:r w:rsidRPr="00A05370">
        <w:rPr>
          <w:rFonts w:ascii="Times New Roman" w:hAnsi="Times New Roman" w:cs="Times New Roman"/>
          <w:sz w:val="28"/>
          <w:szCs w:val="28"/>
        </w:rPr>
        <w:t xml:space="preserve"> основной задачей курса геометрии является необходимость обеспечить прочное и сознательное овладение учащимися системой математических знаний и умений, необходимых в повседневной жизни в современном обществе, достаточных для изучения смежных дисциплин и продолжения образования. </w:t>
      </w:r>
    </w:p>
    <w:p w14:paraId="65EB5509" w14:textId="77777777" w:rsidR="00A05370" w:rsidRPr="007F6D9F" w:rsidRDefault="00A05370" w:rsidP="00A0537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F6D9F">
        <w:rPr>
          <w:rFonts w:ascii="Times New Roman" w:hAnsi="Times New Roman" w:cs="Times New Roman"/>
          <w:sz w:val="28"/>
          <w:szCs w:val="28"/>
          <w:u w:val="single"/>
        </w:rPr>
        <w:t xml:space="preserve">Рабочая программа разработана на основе: </w:t>
      </w:r>
    </w:p>
    <w:p w14:paraId="2CA95355" w14:textId="77777777" w:rsidR="00A05370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№273-ФЗ «Об образовании в Российской Федерации»; </w:t>
      </w:r>
    </w:p>
    <w:p w14:paraId="3C001AE9" w14:textId="77777777" w:rsidR="00A05370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основного общего образования, </w:t>
      </w:r>
    </w:p>
    <w:p w14:paraId="35E10C22" w14:textId="77777777" w:rsidR="00A05370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5370">
        <w:rPr>
          <w:rFonts w:ascii="Times New Roman" w:hAnsi="Times New Roman" w:cs="Times New Roman"/>
          <w:sz w:val="28"/>
          <w:szCs w:val="28"/>
        </w:rPr>
        <w:t>римерных учебных планов для образовательных учреждений Российской Федерации, реализующих прог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5370">
        <w:rPr>
          <w:rFonts w:ascii="Times New Roman" w:hAnsi="Times New Roman" w:cs="Times New Roman"/>
          <w:sz w:val="28"/>
          <w:szCs w:val="28"/>
        </w:rPr>
        <w:t>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370">
        <w:rPr>
          <w:rFonts w:ascii="Times New Roman" w:hAnsi="Times New Roman" w:cs="Times New Roman"/>
          <w:sz w:val="28"/>
          <w:szCs w:val="28"/>
        </w:rPr>
        <w:t>общего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4BF84C7" w14:textId="77777777" w:rsidR="00A05370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и науки Российской Федерации от 31.03.2014 №253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изменениями), </w:t>
      </w:r>
    </w:p>
    <w:p w14:paraId="42D57B99" w14:textId="77777777" w:rsidR="00A05370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Авторской программы и УМК Л. С. Атанасяна, В. Ф. </w:t>
      </w:r>
      <w:proofErr w:type="spellStart"/>
      <w:r w:rsidRPr="00A05370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Pr="00A05370">
        <w:rPr>
          <w:rFonts w:ascii="Times New Roman" w:hAnsi="Times New Roman" w:cs="Times New Roman"/>
          <w:sz w:val="28"/>
          <w:szCs w:val="28"/>
        </w:rPr>
        <w:t xml:space="preserve">, С. Б. Кадомцева и др., с учетом требований базисного учебного плана. </w:t>
      </w:r>
    </w:p>
    <w:p w14:paraId="69B5AD1B" w14:textId="77777777" w:rsidR="00A05370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Основные особенности этой рабочей программы (10кл.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A05370">
        <w:rPr>
          <w:rFonts w:ascii="Times New Roman" w:hAnsi="Times New Roman" w:cs="Times New Roman"/>
          <w:sz w:val="28"/>
          <w:szCs w:val="28"/>
        </w:rPr>
        <w:t xml:space="preserve"> ч. Х 34 =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A05370">
        <w:rPr>
          <w:rFonts w:ascii="Times New Roman" w:hAnsi="Times New Roman" w:cs="Times New Roman"/>
          <w:sz w:val="28"/>
          <w:szCs w:val="28"/>
        </w:rPr>
        <w:t xml:space="preserve"> ч. и 11кл. </w:t>
      </w:r>
      <w:r>
        <w:rPr>
          <w:rFonts w:ascii="Times New Roman" w:hAnsi="Times New Roman" w:cs="Times New Roman"/>
          <w:sz w:val="28"/>
          <w:szCs w:val="28"/>
        </w:rPr>
        <w:t xml:space="preserve">1,5 </w:t>
      </w:r>
      <w:r w:rsidRPr="00A05370">
        <w:rPr>
          <w:rFonts w:ascii="Times New Roman" w:hAnsi="Times New Roman" w:cs="Times New Roman"/>
          <w:sz w:val="28"/>
          <w:szCs w:val="28"/>
        </w:rPr>
        <w:t xml:space="preserve">ч. Х 34 =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A05370">
        <w:rPr>
          <w:rFonts w:ascii="Times New Roman" w:hAnsi="Times New Roman" w:cs="Times New Roman"/>
          <w:sz w:val="28"/>
          <w:szCs w:val="28"/>
        </w:rPr>
        <w:t xml:space="preserve"> ч.): </w:t>
      </w:r>
    </w:p>
    <w:p w14:paraId="3E61F5A3" w14:textId="17A946D4" w:rsidR="004E477F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Применение лекционно-семинарского метода обучения позволяют учителю изложить учебный материал и высвободить тем самым время для более эффективного повторения вопросов теории и решения задач на последующих уроках в пределах отведенного учебного времени. Такая форма организации занятий позволяет усилить практическую и прикладную направленность преподавания, активнее приобщать учащихся к работе с учебником и другими учебными книгами и пособиями, обеспечив в результате более высокий уровень математической подготовки школьников; </w:t>
      </w:r>
    </w:p>
    <w:p w14:paraId="73A7EA7E" w14:textId="77777777" w:rsidR="007F6D9F" w:rsidRDefault="007F6D9F" w:rsidP="00A0537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9B93B" w14:textId="77777777" w:rsidR="007F6D9F" w:rsidRDefault="007F6D9F" w:rsidP="00A0537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BB5E7" w14:textId="0BDBD512" w:rsidR="004E477F" w:rsidRPr="007F6D9F" w:rsidRDefault="00A05370" w:rsidP="00A05370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Цели и задачи курса </w:t>
      </w:r>
    </w:p>
    <w:p w14:paraId="04364EC6" w14:textId="77777777" w:rsidR="004E477F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учащиеся должны овладеть определенными знаниями и умениями по темам: </w:t>
      </w:r>
    </w:p>
    <w:p w14:paraId="5E7A89EE" w14:textId="27818EC0" w:rsidR="004E477F" w:rsidRPr="00FB694A" w:rsidRDefault="00A05370" w:rsidP="00A0537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B694A">
        <w:rPr>
          <w:rFonts w:ascii="Times New Roman" w:hAnsi="Times New Roman" w:cs="Times New Roman"/>
          <w:b/>
          <w:bCs/>
          <w:sz w:val="28"/>
          <w:szCs w:val="28"/>
        </w:rPr>
        <w:t>Введение (</w:t>
      </w:r>
      <w:r w:rsidR="00FB694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B694A">
        <w:rPr>
          <w:rFonts w:ascii="Times New Roman" w:hAnsi="Times New Roman" w:cs="Times New Roman"/>
          <w:b/>
          <w:bCs/>
          <w:sz w:val="28"/>
          <w:szCs w:val="28"/>
        </w:rPr>
        <w:t xml:space="preserve"> часа) </w:t>
      </w:r>
    </w:p>
    <w:p w14:paraId="0F53F67D" w14:textId="77777777" w:rsidR="004E477F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Предмет стереометрии. Аксиомы стереометрии. Некоторые следствия из аксиом. </w:t>
      </w:r>
    </w:p>
    <w:p w14:paraId="5D845FE8" w14:textId="77777777" w:rsidR="004E477F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E477F">
        <w:rPr>
          <w:rFonts w:ascii="Times New Roman" w:hAnsi="Times New Roman" w:cs="Times New Roman"/>
          <w:b/>
          <w:bCs/>
          <w:sz w:val="28"/>
          <w:szCs w:val="28"/>
        </w:rPr>
        <w:t>Основная цель</w:t>
      </w:r>
      <w:r w:rsidRPr="00A05370">
        <w:rPr>
          <w:rFonts w:ascii="Times New Roman" w:hAnsi="Times New Roman" w:cs="Times New Roman"/>
          <w:sz w:val="28"/>
          <w:szCs w:val="28"/>
        </w:rPr>
        <w:t xml:space="preserve"> – сформировать представления учащихся об основных понятиях и аксиомах стереометрии, их использовании при решении стандартных задач логического характера, а также об изображениях точек, прямых и плоскостей на проекционном чертеже при различном их взаимном расположении в пространстве. В этой теме учащи</w:t>
      </w:r>
      <w:r w:rsidR="004E477F">
        <w:rPr>
          <w:rFonts w:ascii="Times New Roman" w:hAnsi="Times New Roman" w:cs="Times New Roman"/>
          <w:sz w:val="28"/>
          <w:szCs w:val="28"/>
        </w:rPr>
        <w:t>е</w:t>
      </w:r>
      <w:r w:rsidRPr="00A05370">
        <w:rPr>
          <w:rFonts w:ascii="Times New Roman" w:hAnsi="Times New Roman" w:cs="Times New Roman"/>
          <w:sz w:val="28"/>
          <w:szCs w:val="28"/>
        </w:rPr>
        <w:t>ся фактически впервые встречаю</w:t>
      </w:r>
      <w:r w:rsidR="004E477F">
        <w:rPr>
          <w:rFonts w:ascii="Times New Roman" w:hAnsi="Times New Roman" w:cs="Times New Roman"/>
          <w:sz w:val="28"/>
          <w:szCs w:val="28"/>
        </w:rPr>
        <w:t xml:space="preserve">тся </w:t>
      </w:r>
      <w:r w:rsidRPr="00A05370">
        <w:rPr>
          <w:rFonts w:ascii="Times New Roman" w:hAnsi="Times New Roman" w:cs="Times New Roman"/>
          <w:sz w:val="28"/>
          <w:szCs w:val="28"/>
        </w:rPr>
        <w:t xml:space="preserve">с пространственной геометрией. Поэтому важную роль в развитии пространственных представлений играют наглядные пособия: модели, рисунки, трехмерные чертежи и т. д. Их широкое привлечение в процессе обучения поможет учащимся легче войти и тематику предмета. В ходе решения задач следует добиваться от учащихся проведения доказательных рассуждений. </w:t>
      </w:r>
    </w:p>
    <w:p w14:paraId="1910C3D4" w14:textId="77777777" w:rsidR="004E477F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главы учащиеся должны: </w:t>
      </w:r>
    </w:p>
    <w:p w14:paraId="1F5FA4A3" w14:textId="77777777" w:rsidR="004E477F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sym w:font="Symbol" w:char="F0B7"/>
      </w:r>
      <w:r w:rsidRPr="00A05370">
        <w:rPr>
          <w:rFonts w:ascii="Times New Roman" w:hAnsi="Times New Roman" w:cs="Times New Roman"/>
          <w:sz w:val="28"/>
          <w:szCs w:val="28"/>
        </w:rPr>
        <w:t xml:space="preserve"> знать, что изучает предмет стереометрия, аксиомы стереометрии, следствия из аксиом. </w:t>
      </w:r>
    </w:p>
    <w:p w14:paraId="17589BE7" w14:textId="77777777" w:rsidR="004E477F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sym w:font="Symbol" w:char="F0B7"/>
      </w:r>
      <w:r w:rsidRPr="00A05370">
        <w:rPr>
          <w:rFonts w:ascii="Times New Roman" w:hAnsi="Times New Roman" w:cs="Times New Roman"/>
          <w:sz w:val="28"/>
          <w:szCs w:val="28"/>
        </w:rPr>
        <w:t xml:space="preserve"> уметь: использовать основные понятия и аксиомы при решении стандартных задач логического характера, изображать точки, прямые и плоскости на чертеже при различном их взаимном расположении в пространстве. </w:t>
      </w:r>
    </w:p>
    <w:p w14:paraId="6752BD57" w14:textId="3B0822D7" w:rsidR="004E477F" w:rsidRPr="007F6D9F" w:rsidRDefault="00A05370" w:rsidP="00A05370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1. Параллельность прямых и плоскостей (1</w:t>
      </w:r>
      <w:r w:rsidR="00FB694A"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ч) </w:t>
      </w:r>
    </w:p>
    <w:p w14:paraId="08B309AB" w14:textId="422D6EA4" w:rsidR="004E477F" w:rsidRPr="007F6D9F" w:rsidRDefault="00A05370" w:rsidP="00A05370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2. Перпендикулярность прямых и плоскостей (1</w:t>
      </w:r>
      <w:r w:rsidR="00FB694A"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ч) </w:t>
      </w:r>
    </w:p>
    <w:p w14:paraId="634DE398" w14:textId="63FA6FEE" w:rsidR="004E477F" w:rsidRPr="007F6D9F" w:rsidRDefault="00A05370" w:rsidP="00A05370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3. Многогранники (1</w:t>
      </w:r>
      <w:r w:rsidR="00FB694A"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 </w:t>
      </w: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ч) </w:t>
      </w:r>
    </w:p>
    <w:p w14:paraId="63BC52B2" w14:textId="1D43545D" w:rsidR="004E477F" w:rsidRPr="007F6D9F" w:rsidRDefault="00A05370" w:rsidP="00A05370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4. Векторы в пространстве</w:t>
      </w:r>
      <w:r w:rsidR="004E477F"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</w:t>
      </w:r>
      <w:r w:rsidR="00FB694A"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ч) </w:t>
      </w:r>
    </w:p>
    <w:p w14:paraId="5BC356AA" w14:textId="51FE20F6" w:rsidR="004E477F" w:rsidRPr="007F6D9F" w:rsidRDefault="00A05370" w:rsidP="00A05370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5. Метод координат (1</w:t>
      </w:r>
      <w:r w:rsidR="00FB694A"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ч) </w:t>
      </w:r>
    </w:p>
    <w:p w14:paraId="15CB45EB" w14:textId="2F2FA5F3" w:rsidR="004E477F" w:rsidRPr="007F6D9F" w:rsidRDefault="00A05370" w:rsidP="00A05370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6. Цилиндр, конус, шар (</w:t>
      </w:r>
      <w:r w:rsidR="00FB694A"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13 </w:t>
      </w: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ч) </w:t>
      </w:r>
    </w:p>
    <w:p w14:paraId="4608D565" w14:textId="4DE6ED6F" w:rsidR="004E477F" w:rsidRPr="007F6D9F" w:rsidRDefault="00A05370" w:rsidP="00A05370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7. Объемы тел (1</w:t>
      </w:r>
      <w:r w:rsidR="00FB694A"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</w:t>
      </w: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ч) </w:t>
      </w:r>
    </w:p>
    <w:p w14:paraId="090C3A45" w14:textId="2BC55F54" w:rsidR="004E477F" w:rsidRPr="007F6D9F" w:rsidRDefault="00A05370" w:rsidP="00A05370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Повторение (</w:t>
      </w:r>
      <w:r w:rsidR="00FB694A"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 </w:t>
      </w:r>
      <w:r w:rsidRPr="007F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ч) </w:t>
      </w:r>
    </w:p>
    <w:p w14:paraId="6496AEA0" w14:textId="77777777" w:rsidR="00FB694A" w:rsidRDefault="00FB694A" w:rsidP="00A0537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0B218" w14:textId="19A4DBF3" w:rsidR="004E477F" w:rsidRPr="004E477F" w:rsidRDefault="00A05370" w:rsidP="00A0537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E477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выпускников </w:t>
      </w:r>
    </w:p>
    <w:p w14:paraId="7B8C04AC" w14:textId="77777777" w:rsidR="00FB694A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Уметь: - распознавать на чертежах и моделях пространственные формы; соотносить трехмерные объекты с их описаниями, изображениями; </w:t>
      </w:r>
    </w:p>
    <w:p w14:paraId="152E0791" w14:textId="77777777" w:rsidR="00FB694A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lastRenderedPageBreak/>
        <w:t xml:space="preserve">- описывать взаимное расположение прямых и плоскостей в пространстве, АРГУМЕНТИРОВАТЬ СВОИ СУЖДЕНИЯ ОБ ЭТОМ РАСПОЛОЖЕНИИ; </w:t>
      </w:r>
    </w:p>
    <w:p w14:paraId="285C8A1F" w14:textId="77777777" w:rsidR="00FB694A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- анализировать в простейших случаях взаимное расположение объектов в пространстве; </w:t>
      </w:r>
    </w:p>
    <w:p w14:paraId="6A78E4D8" w14:textId="3AF01B85" w:rsidR="00FB694A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- изображать основные многогранники и круглые тела; выполнять чертежи по условиям задач; </w:t>
      </w:r>
    </w:p>
    <w:p w14:paraId="7D1BCA4D" w14:textId="77777777" w:rsidR="00FB694A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- СТРОИТЬ ПРОСТЕЙШИЕ СЕЧЕНИЯ КУБА, ПРИЗМЫ, ПИРАМИДЫ; </w:t>
      </w:r>
    </w:p>
    <w:p w14:paraId="0C6A77B1" w14:textId="77777777" w:rsidR="00FB694A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-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14:paraId="6DB76370" w14:textId="77777777" w:rsidR="00FB694A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- использовать при решении стереометрических задач планиметрические факты и методы; </w:t>
      </w:r>
    </w:p>
    <w:p w14:paraId="4257D288" w14:textId="77777777" w:rsidR="00FB694A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- проводить доказательные рассуждения в ходе решения задач; использовать приобретенные знания и умения в практической деятельности и повседневной жизни для: </w:t>
      </w:r>
    </w:p>
    <w:p w14:paraId="7D00150D" w14:textId="77777777" w:rsidR="00FB694A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- исследования (моделирования) несложных практических ситуаций на основе изученных формул и свойств фигур; </w:t>
      </w:r>
    </w:p>
    <w:p w14:paraId="0604E978" w14:textId="77777777" w:rsidR="00FB694A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 </w:t>
      </w:r>
    </w:p>
    <w:p w14:paraId="32BEB758" w14:textId="598C73CC" w:rsidR="00FB694A" w:rsidRDefault="00A05370" w:rsidP="00A053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370">
        <w:rPr>
          <w:rFonts w:ascii="Times New Roman" w:hAnsi="Times New Roman" w:cs="Times New Roman"/>
          <w:sz w:val="28"/>
          <w:szCs w:val="28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14:paraId="3C36C139" w14:textId="7D8A05E0" w:rsidR="00FB694A" w:rsidRPr="007F6D9F" w:rsidRDefault="00A05370" w:rsidP="00A0537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F6D9F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предмета и перечень литературы</w:t>
      </w:r>
    </w:p>
    <w:p w14:paraId="43D4CA0D" w14:textId="77777777" w:rsidR="00FB694A" w:rsidRPr="007F6D9F" w:rsidRDefault="00A05370" w:rsidP="00A0537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F6D9F">
        <w:rPr>
          <w:rFonts w:ascii="Times New Roman" w:hAnsi="Times New Roman" w:cs="Times New Roman"/>
          <w:sz w:val="28"/>
          <w:szCs w:val="28"/>
          <w:u w:val="single"/>
        </w:rPr>
        <w:t xml:space="preserve"> Основная литература. </w:t>
      </w:r>
    </w:p>
    <w:p w14:paraId="4E1C996B" w14:textId="3A3686EC" w:rsidR="007F6D9F" w:rsidRPr="007F6D9F" w:rsidRDefault="00A05370" w:rsidP="007F6D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D9F">
        <w:rPr>
          <w:rFonts w:ascii="Times New Roman" w:hAnsi="Times New Roman" w:cs="Times New Roman"/>
          <w:sz w:val="28"/>
          <w:szCs w:val="28"/>
        </w:rPr>
        <w:t xml:space="preserve">Учебник: Геометрия 10-11: Учеб. для </w:t>
      </w:r>
      <w:proofErr w:type="spellStart"/>
      <w:r w:rsidRPr="007F6D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F6D9F">
        <w:rPr>
          <w:rFonts w:ascii="Times New Roman" w:hAnsi="Times New Roman" w:cs="Times New Roman"/>
          <w:sz w:val="28"/>
          <w:szCs w:val="28"/>
        </w:rPr>
        <w:t xml:space="preserve">. учреждений/ </w:t>
      </w:r>
      <w:proofErr w:type="spellStart"/>
      <w:r w:rsidRPr="007F6D9F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7F6D9F">
        <w:rPr>
          <w:rFonts w:ascii="Times New Roman" w:hAnsi="Times New Roman" w:cs="Times New Roman"/>
          <w:sz w:val="28"/>
          <w:szCs w:val="28"/>
        </w:rPr>
        <w:t xml:space="preserve">, В.Ф. Бутузов, С.Б. Кадомцев и др. – М.: Просвещение, 2012. </w:t>
      </w:r>
    </w:p>
    <w:p w14:paraId="5DB15D92" w14:textId="77777777" w:rsidR="007F6D9F" w:rsidRPr="007F6D9F" w:rsidRDefault="00A05370" w:rsidP="007F6D9F">
      <w:pPr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7F6D9F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литература: </w:t>
      </w:r>
    </w:p>
    <w:p w14:paraId="0452F4E7" w14:textId="77777777" w:rsidR="007F6D9F" w:rsidRDefault="00A05370" w:rsidP="007F6D9F">
      <w:pPr>
        <w:ind w:left="567"/>
        <w:rPr>
          <w:rFonts w:ascii="Times New Roman" w:hAnsi="Times New Roman" w:cs="Times New Roman"/>
          <w:sz w:val="28"/>
          <w:szCs w:val="28"/>
        </w:rPr>
      </w:pPr>
      <w:r w:rsidRPr="007F6D9F">
        <w:rPr>
          <w:rFonts w:ascii="Times New Roman" w:hAnsi="Times New Roman" w:cs="Times New Roman"/>
          <w:sz w:val="28"/>
          <w:szCs w:val="28"/>
        </w:rPr>
        <w:t xml:space="preserve">1. Ю.А. Глазков, И.И. Юдина, В.Ф. Бутузов. Рабочая тетрадь по геометрии для 10 класса. – М.: Просвещение, 2006. </w:t>
      </w:r>
    </w:p>
    <w:p w14:paraId="050D82ED" w14:textId="785F8A8B" w:rsidR="006314D2" w:rsidRPr="007F6D9F" w:rsidRDefault="00A05370" w:rsidP="007F6D9F">
      <w:pPr>
        <w:ind w:left="567"/>
        <w:rPr>
          <w:rFonts w:ascii="Times New Roman" w:hAnsi="Times New Roman" w:cs="Times New Roman"/>
          <w:sz w:val="28"/>
          <w:szCs w:val="28"/>
        </w:rPr>
      </w:pPr>
      <w:r w:rsidRPr="007F6D9F">
        <w:rPr>
          <w:rFonts w:ascii="Times New Roman" w:hAnsi="Times New Roman" w:cs="Times New Roman"/>
          <w:sz w:val="28"/>
          <w:szCs w:val="28"/>
        </w:rPr>
        <w:t>2. В.Ф. Бутузов, Ю.А. Глазков, И.И. Юдина. Рабочая тетрадь по геометрии для 11 класса. – М.: Просвещение, 2007.</w:t>
      </w:r>
    </w:p>
    <w:sectPr w:rsidR="006314D2" w:rsidRPr="007F6D9F" w:rsidSect="007F6D9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1199"/>
    <w:multiLevelType w:val="hybridMultilevel"/>
    <w:tmpl w:val="EB8CF278"/>
    <w:lvl w:ilvl="0" w:tplc="7CFAD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D2"/>
    <w:rsid w:val="004E477F"/>
    <w:rsid w:val="006314D2"/>
    <w:rsid w:val="007F6D9F"/>
    <w:rsid w:val="00A05370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7AF5"/>
  <w15:chartTrackingRefBased/>
  <w15:docId w15:val="{F4DCEB70-0D22-484A-8C16-45AF43DB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2021-11-27T11:24:00Z</cp:lastPrinted>
  <dcterms:created xsi:type="dcterms:W3CDTF">2021-11-27T11:01:00Z</dcterms:created>
  <dcterms:modified xsi:type="dcterms:W3CDTF">2021-11-27T11:24:00Z</dcterms:modified>
</cp:coreProperties>
</file>